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BD" w:rsidRDefault="00B02DBD" w:rsidP="00D66B6A">
      <w:pPr>
        <w:jc w:val="center"/>
        <w:rPr>
          <w:sz w:val="52"/>
          <w:szCs w:val="52"/>
        </w:rPr>
      </w:pPr>
      <w:bookmarkStart w:id="0" w:name="_GoBack"/>
      <w:bookmarkEnd w:id="0"/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Pr="00B02DBD" w:rsidRDefault="00B02DBD" w:rsidP="00D66B6A">
      <w:pPr>
        <w:jc w:val="center"/>
        <w:rPr>
          <w:sz w:val="52"/>
          <w:szCs w:val="52"/>
        </w:rPr>
      </w:pPr>
      <w:r w:rsidRPr="00B02DBD">
        <w:rPr>
          <w:sz w:val="52"/>
          <w:szCs w:val="52"/>
        </w:rPr>
        <w:t>АНАЛИЗ</w:t>
      </w:r>
    </w:p>
    <w:p w:rsidR="00B02DBD" w:rsidRDefault="00B02DBD" w:rsidP="00D66B6A">
      <w:pPr>
        <w:jc w:val="center"/>
        <w:rPr>
          <w:sz w:val="52"/>
          <w:szCs w:val="52"/>
        </w:rPr>
      </w:pPr>
      <w:r w:rsidRPr="00B02DBD">
        <w:rPr>
          <w:sz w:val="52"/>
          <w:szCs w:val="52"/>
        </w:rPr>
        <w:t xml:space="preserve">учебно-воспитательной работы </w:t>
      </w:r>
    </w:p>
    <w:p w:rsidR="00B02DBD" w:rsidRPr="00B02DBD" w:rsidRDefault="003A013E" w:rsidP="00D66B6A">
      <w:pPr>
        <w:jc w:val="center"/>
        <w:rPr>
          <w:sz w:val="52"/>
          <w:szCs w:val="52"/>
        </w:rPr>
      </w:pPr>
      <w:r>
        <w:rPr>
          <w:sz w:val="52"/>
          <w:szCs w:val="52"/>
        </w:rPr>
        <w:t>за 2013-2014</w:t>
      </w:r>
      <w:r w:rsidR="00B02DBD" w:rsidRPr="00B02DBD">
        <w:rPr>
          <w:sz w:val="52"/>
          <w:szCs w:val="52"/>
        </w:rPr>
        <w:t xml:space="preserve"> учебный год</w:t>
      </w:r>
    </w:p>
    <w:p w:rsidR="00B02DBD" w:rsidRDefault="00B02DBD" w:rsidP="00D66B6A">
      <w:pPr>
        <w:jc w:val="center"/>
        <w:rPr>
          <w:sz w:val="52"/>
          <w:szCs w:val="52"/>
        </w:rPr>
      </w:pPr>
      <w:r w:rsidRPr="00B02DBD">
        <w:rPr>
          <w:sz w:val="52"/>
          <w:szCs w:val="52"/>
        </w:rPr>
        <w:t xml:space="preserve"> МКДОУ </w:t>
      </w:r>
      <w:proofErr w:type="spellStart"/>
      <w:r w:rsidRPr="00B02DBD">
        <w:rPr>
          <w:sz w:val="52"/>
          <w:szCs w:val="52"/>
        </w:rPr>
        <w:t>Тогучинского</w:t>
      </w:r>
      <w:proofErr w:type="spellEnd"/>
      <w:r w:rsidRPr="00B02DBD">
        <w:rPr>
          <w:sz w:val="52"/>
          <w:szCs w:val="52"/>
        </w:rPr>
        <w:t xml:space="preserve"> района</w:t>
      </w:r>
    </w:p>
    <w:p w:rsidR="00B02DBD" w:rsidRDefault="00B02DBD" w:rsidP="00D66B6A">
      <w:pPr>
        <w:jc w:val="center"/>
        <w:rPr>
          <w:sz w:val="52"/>
          <w:szCs w:val="52"/>
        </w:rPr>
      </w:pPr>
      <w:r w:rsidRPr="00B02DBD">
        <w:rPr>
          <w:sz w:val="52"/>
          <w:szCs w:val="52"/>
        </w:rPr>
        <w:t xml:space="preserve"> </w:t>
      </w:r>
      <w:proofErr w:type="spellStart"/>
      <w:r w:rsidRPr="00B02DBD">
        <w:rPr>
          <w:sz w:val="52"/>
          <w:szCs w:val="52"/>
        </w:rPr>
        <w:t>Тогучинского</w:t>
      </w:r>
      <w:proofErr w:type="spellEnd"/>
      <w:r w:rsidRPr="00B02DBD">
        <w:rPr>
          <w:sz w:val="52"/>
          <w:szCs w:val="52"/>
        </w:rPr>
        <w:t xml:space="preserve"> детского сада</w:t>
      </w:r>
      <w:r>
        <w:rPr>
          <w:sz w:val="52"/>
          <w:szCs w:val="52"/>
        </w:rPr>
        <w:t xml:space="preserve"> </w:t>
      </w:r>
      <w:r w:rsidRPr="00B02DBD">
        <w:rPr>
          <w:sz w:val="52"/>
          <w:szCs w:val="52"/>
        </w:rPr>
        <w:t>№11</w:t>
      </w:r>
      <w:r>
        <w:rPr>
          <w:sz w:val="52"/>
          <w:szCs w:val="52"/>
        </w:rPr>
        <w:t xml:space="preserve"> </w:t>
      </w:r>
    </w:p>
    <w:p w:rsidR="00B02DBD" w:rsidRPr="00B02DBD" w:rsidRDefault="00B02DBD" w:rsidP="00D66B6A">
      <w:pPr>
        <w:jc w:val="center"/>
        <w:rPr>
          <w:sz w:val="52"/>
          <w:szCs w:val="52"/>
        </w:rPr>
      </w:pPr>
      <w:r w:rsidRPr="00B02DBD">
        <w:rPr>
          <w:sz w:val="52"/>
          <w:szCs w:val="52"/>
        </w:rPr>
        <w:t xml:space="preserve"> «Росинка» комбинированного вида</w:t>
      </w:r>
    </w:p>
    <w:p w:rsidR="00B02DBD" w:rsidRP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6929DD" w:rsidRPr="00D66B6A" w:rsidRDefault="003A79DC" w:rsidP="00D66B6A">
      <w:pPr>
        <w:jc w:val="center"/>
        <w:rPr>
          <w:sz w:val="32"/>
          <w:szCs w:val="32"/>
        </w:rPr>
      </w:pPr>
      <w:r w:rsidRPr="00D66B6A">
        <w:rPr>
          <w:sz w:val="32"/>
          <w:szCs w:val="32"/>
        </w:rPr>
        <w:lastRenderedPageBreak/>
        <w:t>Муниципальное казённое</w:t>
      </w:r>
      <w:r w:rsidR="006929DD" w:rsidRPr="00D66B6A">
        <w:rPr>
          <w:sz w:val="32"/>
          <w:szCs w:val="32"/>
        </w:rPr>
        <w:t xml:space="preserve"> дошкольное образовательное учреждение </w:t>
      </w:r>
      <w:proofErr w:type="spellStart"/>
      <w:r w:rsidR="006929DD" w:rsidRPr="00D66B6A">
        <w:rPr>
          <w:sz w:val="32"/>
          <w:szCs w:val="32"/>
        </w:rPr>
        <w:t>Тогучинского</w:t>
      </w:r>
      <w:proofErr w:type="spellEnd"/>
      <w:r w:rsidR="006929DD" w:rsidRPr="00D66B6A">
        <w:rPr>
          <w:sz w:val="32"/>
          <w:szCs w:val="32"/>
        </w:rPr>
        <w:t xml:space="preserve"> района </w:t>
      </w:r>
      <w:proofErr w:type="spellStart"/>
      <w:r w:rsidR="006929DD" w:rsidRPr="00D66B6A">
        <w:rPr>
          <w:sz w:val="32"/>
          <w:szCs w:val="32"/>
        </w:rPr>
        <w:t>Тогучинский</w:t>
      </w:r>
      <w:proofErr w:type="spellEnd"/>
      <w:r w:rsidR="006929DD" w:rsidRPr="00D66B6A">
        <w:rPr>
          <w:sz w:val="32"/>
          <w:szCs w:val="32"/>
        </w:rPr>
        <w:t xml:space="preserve"> детский сад №11 «Росинка»</w:t>
      </w:r>
      <w:r w:rsidRPr="00D66B6A">
        <w:rPr>
          <w:sz w:val="32"/>
          <w:szCs w:val="32"/>
        </w:rPr>
        <w:t xml:space="preserve"> комбинированного вида</w:t>
      </w:r>
      <w:r w:rsidR="006929DD" w:rsidRPr="00D66B6A">
        <w:rPr>
          <w:sz w:val="32"/>
          <w:szCs w:val="32"/>
        </w:rPr>
        <w:t>.</w:t>
      </w:r>
    </w:p>
    <w:p w:rsidR="006929DD" w:rsidRPr="00D66B6A" w:rsidRDefault="006929DD" w:rsidP="00D66B6A">
      <w:pPr>
        <w:jc w:val="center"/>
        <w:rPr>
          <w:sz w:val="32"/>
          <w:szCs w:val="32"/>
        </w:rPr>
      </w:pPr>
      <w:r w:rsidRPr="00D66B6A">
        <w:rPr>
          <w:sz w:val="32"/>
          <w:szCs w:val="32"/>
        </w:rPr>
        <w:t>Адрес: 633454, Новосибирская область, г. Тогучин ул. Дзержинского 87а т.22-552</w:t>
      </w:r>
    </w:p>
    <w:p w:rsidR="00981253" w:rsidRPr="00021EF6" w:rsidRDefault="00981253" w:rsidP="00021EF6">
      <w:pPr>
        <w:jc w:val="both"/>
        <w:rPr>
          <w:sz w:val="28"/>
          <w:szCs w:val="28"/>
        </w:rPr>
      </w:pPr>
    </w:p>
    <w:p w:rsidR="006929DD" w:rsidRPr="00021EF6" w:rsidRDefault="00981253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 </w:t>
      </w:r>
      <w:r w:rsidR="00522355">
        <w:rPr>
          <w:sz w:val="28"/>
          <w:szCs w:val="28"/>
        </w:rPr>
        <w:t>В 2013-2014</w:t>
      </w:r>
      <w:r w:rsidR="005D3C72" w:rsidRPr="00021EF6">
        <w:rPr>
          <w:sz w:val="28"/>
          <w:szCs w:val="28"/>
        </w:rPr>
        <w:t xml:space="preserve"> </w:t>
      </w:r>
      <w:r w:rsidR="006929DD" w:rsidRPr="00021EF6">
        <w:rPr>
          <w:sz w:val="28"/>
          <w:szCs w:val="28"/>
        </w:rPr>
        <w:t>учебном году педагогический коллектив ДОУ</w:t>
      </w:r>
      <w:r w:rsidR="003A79DC" w:rsidRPr="00021EF6">
        <w:rPr>
          <w:sz w:val="28"/>
          <w:szCs w:val="28"/>
        </w:rPr>
        <w:t xml:space="preserve"> работал по </w:t>
      </w:r>
      <w:r w:rsidR="00C84C98">
        <w:rPr>
          <w:sz w:val="28"/>
          <w:szCs w:val="28"/>
        </w:rPr>
        <w:t>Основной общеобразовательной программе на основе программы</w:t>
      </w:r>
      <w:r w:rsidR="003A79DC" w:rsidRPr="00021EF6">
        <w:rPr>
          <w:sz w:val="28"/>
          <w:szCs w:val="28"/>
        </w:rPr>
        <w:t xml:space="preserve"> «От рождения до школы»</w:t>
      </w:r>
      <w:r w:rsidR="006929DD" w:rsidRPr="00021EF6">
        <w:rPr>
          <w:sz w:val="28"/>
          <w:szCs w:val="28"/>
        </w:rPr>
        <w:t xml:space="preserve"> под редакцие</w:t>
      </w:r>
      <w:r w:rsidR="003A79DC" w:rsidRPr="00021EF6">
        <w:rPr>
          <w:sz w:val="28"/>
          <w:szCs w:val="28"/>
        </w:rPr>
        <w:t xml:space="preserve">й </w:t>
      </w:r>
      <w:proofErr w:type="spellStart"/>
      <w:r w:rsidR="003A79DC" w:rsidRPr="00021EF6">
        <w:rPr>
          <w:sz w:val="28"/>
          <w:szCs w:val="28"/>
        </w:rPr>
        <w:t>Н.Е.Вераксы</w:t>
      </w:r>
      <w:proofErr w:type="spellEnd"/>
      <w:r w:rsidR="003A79DC" w:rsidRPr="00021EF6">
        <w:rPr>
          <w:sz w:val="28"/>
          <w:szCs w:val="28"/>
        </w:rPr>
        <w:t xml:space="preserve">, </w:t>
      </w:r>
      <w:proofErr w:type="spellStart"/>
      <w:r w:rsidR="003A79DC" w:rsidRPr="00021EF6">
        <w:rPr>
          <w:sz w:val="28"/>
          <w:szCs w:val="28"/>
        </w:rPr>
        <w:t>М.А.Васильевой</w:t>
      </w:r>
      <w:proofErr w:type="spellEnd"/>
      <w:r w:rsidR="003A79DC" w:rsidRPr="00021EF6">
        <w:rPr>
          <w:sz w:val="28"/>
          <w:szCs w:val="28"/>
        </w:rPr>
        <w:t xml:space="preserve">, </w:t>
      </w:r>
      <w:proofErr w:type="spellStart"/>
      <w:r w:rsidR="006929DD" w:rsidRPr="00021EF6">
        <w:rPr>
          <w:sz w:val="28"/>
          <w:szCs w:val="28"/>
        </w:rPr>
        <w:t>Т.С.Комаровой</w:t>
      </w:r>
      <w:proofErr w:type="spellEnd"/>
      <w:r w:rsidR="006929DD" w:rsidRPr="00021EF6">
        <w:rPr>
          <w:sz w:val="28"/>
          <w:szCs w:val="28"/>
        </w:rPr>
        <w:t>.</w:t>
      </w:r>
    </w:p>
    <w:p w:rsidR="00981253" w:rsidRPr="0013470C" w:rsidRDefault="007D0B1D" w:rsidP="0013470C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     Также использовал</w:t>
      </w:r>
      <w:r w:rsidR="00C84C98">
        <w:rPr>
          <w:sz w:val="28"/>
          <w:szCs w:val="28"/>
        </w:rPr>
        <w:t>и в работе программу</w:t>
      </w:r>
      <w:r w:rsidR="0013470C">
        <w:rPr>
          <w:sz w:val="28"/>
          <w:szCs w:val="28"/>
        </w:rPr>
        <w:t xml:space="preserve"> </w:t>
      </w:r>
      <w:r w:rsidR="00981253" w:rsidRPr="0013470C">
        <w:rPr>
          <w:sz w:val="28"/>
          <w:szCs w:val="28"/>
        </w:rPr>
        <w:t xml:space="preserve">Т.Б. Филичевой и Г.В. Чирковой «Подготовка к школе детей с общим недоразвитием речи в условиях специализированного детского сада», </w:t>
      </w:r>
    </w:p>
    <w:p w:rsidR="00981253" w:rsidRPr="00021EF6" w:rsidRDefault="00981253" w:rsidP="00021EF6">
      <w:pPr>
        <w:shd w:val="clear" w:color="auto" w:fill="FFFFFF"/>
        <w:ind w:firstLine="709"/>
        <w:jc w:val="both"/>
        <w:rPr>
          <w:rFonts w:cs="Arial"/>
          <w:sz w:val="28"/>
          <w:szCs w:val="28"/>
        </w:rPr>
      </w:pPr>
      <w:r w:rsidRPr="00021EF6">
        <w:rPr>
          <w:sz w:val="28"/>
          <w:szCs w:val="28"/>
        </w:rPr>
        <w:t xml:space="preserve">Отбор программ осуществляется в соответствии со ступенями образования (раннее детство, дошкольное детство) и направлением работы дошкольного учреждения. </w:t>
      </w:r>
    </w:p>
    <w:p w:rsidR="00981253" w:rsidRPr="00021EF6" w:rsidRDefault="00981253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 xml:space="preserve">В детском саду работает шесть  групп, общая </w:t>
      </w:r>
      <w:r w:rsidR="003A013E">
        <w:rPr>
          <w:sz w:val="28"/>
          <w:szCs w:val="28"/>
        </w:rPr>
        <w:t>численность детей составляет 120</w:t>
      </w:r>
      <w:r w:rsidRPr="00021EF6">
        <w:rPr>
          <w:sz w:val="28"/>
          <w:szCs w:val="28"/>
        </w:rPr>
        <w:t xml:space="preserve">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021EF6" w:rsidRPr="00021EF6" w:rsidTr="000739D7">
        <w:tc>
          <w:tcPr>
            <w:tcW w:w="534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группы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возраст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количество детей</w:t>
            </w:r>
          </w:p>
        </w:tc>
      </w:tr>
      <w:tr w:rsidR="00021EF6" w:rsidRPr="00021EF6" w:rsidTr="000739D7">
        <w:tc>
          <w:tcPr>
            <w:tcW w:w="534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группа раннего возраста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1г6мес-2г</w:t>
            </w:r>
          </w:p>
        </w:tc>
        <w:tc>
          <w:tcPr>
            <w:tcW w:w="2393" w:type="dxa"/>
          </w:tcPr>
          <w:p w:rsidR="00981253" w:rsidRPr="00021EF6" w:rsidRDefault="002F74C2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21EF6" w:rsidRPr="00021EF6" w:rsidTr="000739D7">
        <w:tc>
          <w:tcPr>
            <w:tcW w:w="534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2-3лет</w:t>
            </w:r>
          </w:p>
        </w:tc>
        <w:tc>
          <w:tcPr>
            <w:tcW w:w="2393" w:type="dxa"/>
          </w:tcPr>
          <w:p w:rsidR="00981253" w:rsidRPr="00021EF6" w:rsidRDefault="00C84C98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21EF6" w:rsidRPr="00021EF6" w:rsidTr="000739D7">
        <w:tc>
          <w:tcPr>
            <w:tcW w:w="534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вторая младшая группа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3-4лет</w:t>
            </w:r>
          </w:p>
        </w:tc>
        <w:tc>
          <w:tcPr>
            <w:tcW w:w="2393" w:type="dxa"/>
          </w:tcPr>
          <w:p w:rsidR="00981253" w:rsidRPr="00021EF6" w:rsidRDefault="00C84C98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21EF6" w:rsidRPr="00021EF6" w:rsidTr="000739D7">
        <w:tc>
          <w:tcPr>
            <w:tcW w:w="534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4-5лет</w:t>
            </w:r>
          </w:p>
        </w:tc>
        <w:tc>
          <w:tcPr>
            <w:tcW w:w="2393" w:type="dxa"/>
          </w:tcPr>
          <w:p w:rsidR="00981253" w:rsidRPr="00021EF6" w:rsidRDefault="00C84C98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21EF6" w:rsidRPr="00021EF6" w:rsidTr="000739D7">
        <w:tc>
          <w:tcPr>
            <w:tcW w:w="534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5-6лет</w:t>
            </w:r>
          </w:p>
        </w:tc>
        <w:tc>
          <w:tcPr>
            <w:tcW w:w="2393" w:type="dxa"/>
          </w:tcPr>
          <w:p w:rsidR="00981253" w:rsidRPr="00021EF6" w:rsidRDefault="00D84281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D3C72" w:rsidRPr="00021EF6" w:rsidTr="000739D7">
        <w:tc>
          <w:tcPr>
            <w:tcW w:w="534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6-7лет</w:t>
            </w:r>
          </w:p>
        </w:tc>
        <w:tc>
          <w:tcPr>
            <w:tcW w:w="2393" w:type="dxa"/>
          </w:tcPr>
          <w:p w:rsidR="00981253" w:rsidRPr="00021EF6" w:rsidRDefault="00D84281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CB08AD" w:rsidRDefault="009D3238" w:rsidP="00CB08AD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Основными задачами</w:t>
      </w:r>
      <w:r w:rsidR="001D7BE4" w:rsidRPr="00021EF6">
        <w:rPr>
          <w:sz w:val="28"/>
          <w:szCs w:val="28"/>
        </w:rPr>
        <w:t xml:space="preserve"> </w:t>
      </w:r>
      <w:r w:rsidR="003A79DC" w:rsidRPr="00021EF6">
        <w:rPr>
          <w:sz w:val="28"/>
          <w:szCs w:val="28"/>
        </w:rPr>
        <w:t xml:space="preserve"> нашего учреждения в 2012-2013</w:t>
      </w:r>
      <w:r w:rsidR="006929DD" w:rsidRPr="00021EF6">
        <w:rPr>
          <w:sz w:val="28"/>
          <w:szCs w:val="28"/>
        </w:rPr>
        <w:t xml:space="preserve"> учебном году были:</w:t>
      </w:r>
      <w:r w:rsidR="001D7BE4" w:rsidRPr="00021EF6">
        <w:rPr>
          <w:b/>
          <w:sz w:val="28"/>
          <w:szCs w:val="28"/>
        </w:rPr>
        <w:t xml:space="preserve"> </w:t>
      </w:r>
    </w:p>
    <w:p w:rsidR="00CB08AD" w:rsidRPr="00CB08AD" w:rsidRDefault="00CB08AD" w:rsidP="00CB08AD">
      <w:pPr>
        <w:rPr>
          <w:color w:val="333333"/>
          <w:sz w:val="28"/>
          <w:szCs w:val="28"/>
        </w:rPr>
      </w:pPr>
      <w:r w:rsidRPr="006955C5">
        <w:rPr>
          <w:b/>
          <w:sz w:val="28"/>
          <w:szCs w:val="28"/>
        </w:rPr>
        <w:t>1.</w:t>
      </w:r>
      <w:r w:rsidRPr="006955C5">
        <w:rPr>
          <w:color w:val="000000"/>
          <w:sz w:val="28"/>
          <w:szCs w:val="28"/>
        </w:rPr>
        <w:t xml:space="preserve"> </w:t>
      </w:r>
      <w:r w:rsidRPr="00CB08AD">
        <w:rPr>
          <w:color w:val="000000"/>
          <w:sz w:val="28"/>
          <w:szCs w:val="28"/>
        </w:rPr>
        <w:t>Сохранение и укрепление здоровья воспитанников через сложившуюся в саду систему физкультурно-оздоровительной работы и закаливающих процедур.</w:t>
      </w:r>
      <w:r w:rsidRPr="00CB08AD">
        <w:rPr>
          <w:color w:val="333333"/>
          <w:sz w:val="28"/>
          <w:szCs w:val="28"/>
        </w:rPr>
        <w:t xml:space="preserve"> </w:t>
      </w:r>
    </w:p>
    <w:p w:rsidR="00CB08AD" w:rsidRPr="00CB08AD" w:rsidRDefault="00CB08AD" w:rsidP="00CB08AD">
      <w:pPr>
        <w:rPr>
          <w:sz w:val="28"/>
          <w:szCs w:val="28"/>
        </w:rPr>
      </w:pPr>
      <w:r w:rsidRPr="00CB08AD">
        <w:rPr>
          <w:b/>
          <w:sz w:val="28"/>
          <w:szCs w:val="28"/>
        </w:rPr>
        <w:t xml:space="preserve"> 2. </w:t>
      </w:r>
      <w:r w:rsidRPr="00CB08AD">
        <w:rPr>
          <w:sz w:val="28"/>
          <w:szCs w:val="28"/>
        </w:rPr>
        <w:t>Совершенствование форм и методов формирования грамматически правильной речи у дошкольников.</w:t>
      </w:r>
    </w:p>
    <w:p w:rsidR="00CB08AD" w:rsidRPr="00CB08AD" w:rsidRDefault="00CB08AD" w:rsidP="00CB08AD">
      <w:pPr>
        <w:rPr>
          <w:sz w:val="28"/>
          <w:szCs w:val="28"/>
        </w:rPr>
      </w:pPr>
      <w:r w:rsidRPr="00CB08AD">
        <w:rPr>
          <w:b/>
          <w:sz w:val="28"/>
          <w:szCs w:val="28"/>
        </w:rPr>
        <w:t xml:space="preserve"> 3.</w:t>
      </w:r>
      <w:r w:rsidRPr="00CB08AD">
        <w:rPr>
          <w:sz w:val="28"/>
          <w:szCs w:val="28"/>
        </w:rPr>
        <w:t xml:space="preserve"> Создание условий для формирования экологического воспитания дошкольников средствами изобразительной деятельности.</w:t>
      </w:r>
    </w:p>
    <w:p w:rsidR="006929DD" w:rsidRPr="00CB08AD" w:rsidRDefault="005E5052" w:rsidP="00CB08AD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</w:t>
      </w:r>
      <w:r w:rsidR="006929DD" w:rsidRPr="00021EF6">
        <w:rPr>
          <w:sz w:val="28"/>
          <w:szCs w:val="28"/>
        </w:rPr>
        <w:tab/>
      </w:r>
      <w:r w:rsidR="006929DD" w:rsidRPr="00CB08AD">
        <w:rPr>
          <w:sz w:val="28"/>
          <w:szCs w:val="28"/>
        </w:rPr>
        <w:t>Для решения этих задач были намечены и проведены четыре педагогических совета.</w:t>
      </w:r>
    </w:p>
    <w:p w:rsidR="006929DD" w:rsidRPr="00021EF6" w:rsidRDefault="006929DD" w:rsidP="00021EF6">
      <w:pPr>
        <w:jc w:val="both"/>
        <w:rPr>
          <w:sz w:val="28"/>
          <w:szCs w:val="28"/>
        </w:rPr>
      </w:pPr>
      <w:r w:rsidRPr="00CB08AD">
        <w:rPr>
          <w:sz w:val="28"/>
          <w:szCs w:val="28"/>
        </w:rPr>
        <w:tab/>
        <w:t xml:space="preserve">На каждом педагогическом совете </w:t>
      </w:r>
      <w:r w:rsidRPr="00021EF6">
        <w:rPr>
          <w:sz w:val="28"/>
          <w:szCs w:val="28"/>
        </w:rPr>
        <w:t>были приняты решения к выполнению намеченных задач.</w:t>
      </w:r>
    </w:p>
    <w:p w:rsidR="006929DD" w:rsidRPr="00021EF6" w:rsidRDefault="003A79DC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Было проведено 3</w:t>
      </w:r>
      <w:r w:rsidR="00CB08AD">
        <w:rPr>
          <w:sz w:val="28"/>
          <w:szCs w:val="28"/>
        </w:rPr>
        <w:t xml:space="preserve"> семинара, 6</w:t>
      </w:r>
      <w:r w:rsidR="006929DD" w:rsidRPr="00021EF6">
        <w:rPr>
          <w:sz w:val="28"/>
          <w:szCs w:val="28"/>
        </w:rPr>
        <w:t xml:space="preserve"> консультаций по темам задач годового плана:  открытые просмотры для активизации образовательно-воспитательн</w:t>
      </w:r>
      <w:r w:rsidR="005E5052" w:rsidRPr="00021EF6">
        <w:rPr>
          <w:sz w:val="28"/>
          <w:szCs w:val="28"/>
        </w:rPr>
        <w:t xml:space="preserve">ого процесса. </w:t>
      </w:r>
    </w:p>
    <w:p w:rsidR="00611D97" w:rsidRPr="00CB08AD" w:rsidRDefault="00611D97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</w:t>
      </w:r>
      <w:r w:rsidR="00F054AF" w:rsidRPr="00021EF6">
        <w:rPr>
          <w:sz w:val="28"/>
          <w:szCs w:val="28"/>
        </w:rPr>
        <w:tab/>
      </w:r>
      <w:r w:rsidR="00CB08AD" w:rsidRPr="00CB08AD">
        <w:rPr>
          <w:sz w:val="28"/>
          <w:szCs w:val="28"/>
        </w:rPr>
        <w:t>Семинар «Охрана жизни и здоровья ребенка в ДОУ</w:t>
      </w:r>
      <w:r w:rsidRPr="00CB08AD">
        <w:rPr>
          <w:sz w:val="28"/>
          <w:szCs w:val="28"/>
        </w:rPr>
        <w:t>»  был подгото</w:t>
      </w:r>
      <w:r w:rsidR="003A79DC" w:rsidRPr="00CB08AD">
        <w:rPr>
          <w:sz w:val="28"/>
          <w:szCs w:val="28"/>
        </w:rPr>
        <w:t>вл</w:t>
      </w:r>
      <w:r w:rsidR="0016549E">
        <w:rPr>
          <w:sz w:val="28"/>
          <w:szCs w:val="28"/>
        </w:rPr>
        <w:t>ен воспитателя</w:t>
      </w:r>
      <w:r w:rsidR="00CB08AD" w:rsidRPr="00CB08AD">
        <w:rPr>
          <w:sz w:val="28"/>
          <w:szCs w:val="28"/>
        </w:rPr>
        <w:t>м</w:t>
      </w:r>
      <w:r w:rsidR="0016549E">
        <w:rPr>
          <w:sz w:val="28"/>
          <w:szCs w:val="28"/>
        </w:rPr>
        <w:t>и</w:t>
      </w:r>
      <w:r w:rsidR="00CB08AD" w:rsidRPr="00CB08AD">
        <w:rPr>
          <w:sz w:val="28"/>
          <w:szCs w:val="28"/>
        </w:rPr>
        <w:t xml:space="preserve"> </w:t>
      </w:r>
      <w:r w:rsidR="0003760B">
        <w:rPr>
          <w:sz w:val="28"/>
          <w:szCs w:val="28"/>
        </w:rPr>
        <w:t>Бобровой М.А.</w:t>
      </w:r>
      <w:r w:rsidR="0016549E">
        <w:rPr>
          <w:sz w:val="28"/>
          <w:szCs w:val="28"/>
        </w:rPr>
        <w:t xml:space="preserve">, </w:t>
      </w:r>
      <w:proofErr w:type="spellStart"/>
      <w:r w:rsidR="0016549E">
        <w:rPr>
          <w:sz w:val="28"/>
          <w:szCs w:val="28"/>
        </w:rPr>
        <w:t>Голубцова</w:t>
      </w:r>
      <w:proofErr w:type="spellEnd"/>
      <w:r w:rsidR="0016549E">
        <w:rPr>
          <w:sz w:val="28"/>
          <w:szCs w:val="28"/>
        </w:rPr>
        <w:t xml:space="preserve"> И.В., Колесниковой Г.А., </w:t>
      </w:r>
      <w:proofErr w:type="spellStart"/>
      <w:r w:rsidR="0016549E">
        <w:rPr>
          <w:sz w:val="28"/>
          <w:szCs w:val="28"/>
        </w:rPr>
        <w:t>Тукаевой</w:t>
      </w:r>
      <w:proofErr w:type="spellEnd"/>
      <w:r w:rsidR="00D84281">
        <w:rPr>
          <w:sz w:val="28"/>
          <w:szCs w:val="28"/>
        </w:rPr>
        <w:t xml:space="preserve"> И.А.</w:t>
      </w:r>
    </w:p>
    <w:p w:rsidR="00611D97" w:rsidRPr="00460E8A" w:rsidRDefault="00611D97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По</w:t>
      </w:r>
      <w:r w:rsidR="00E03A85" w:rsidRPr="00021EF6">
        <w:rPr>
          <w:sz w:val="28"/>
          <w:szCs w:val="28"/>
        </w:rPr>
        <w:t xml:space="preserve"> результатам </w:t>
      </w:r>
      <w:r w:rsidR="00E03A85" w:rsidRPr="00CB08AD">
        <w:rPr>
          <w:sz w:val="28"/>
          <w:szCs w:val="28"/>
        </w:rPr>
        <w:t xml:space="preserve">контроля </w:t>
      </w:r>
      <w:r w:rsidR="00CB08AD" w:rsidRPr="00CB08AD">
        <w:rPr>
          <w:sz w:val="28"/>
          <w:szCs w:val="28"/>
        </w:rPr>
        <w:t>«Организация оздоровительных и закаливающих п</w:t>
      </w:r>
      <w:r w:rsidR="000E35BA">
        <w:rPr>
          <w:sz w:val="28"/>
          <w:szCs w:val="28"/>
        </w:rPr>
        <w:t>роцедур в ДОУ», проведённого в о</w:t>
      </w:r>
      <w:r w:rsidR="00CB08AD" w:rsidRPr="00CB08AD">
        <w:rPr>
          <w:sz w:val="28"/>
          <w:szCs w:val="28"/>
        </w:rPr>
        <w:t>ктя</w:t>
      </w:r>
      <w:r w:rsidRPr="00CB08AD">
        <w:rPr>
          <w:sz w:val="28"/>
          <w:szCs w:val="28"/>
        </w:rPr>
        <w:t xml:space="preserve">бре, были запланированы мероприятия с </w:t>
      </w:r>
      <w:r w:rsidRPr="00460E8A">
        <w:rPr>
          <w:sz w:val="28"/>
          <w:szCs w:val="28"/>
        </w:rPr>
        <w:t>воспитанниками, педагогами и родит</w:t>
      </w:r>
      <w:r w:rsidR="00CB08AD" w:rsidRPr="00460E8A">
        <w:rPr>
          <w:sz w:val="28"/>
          <w:szCs w:val="28"/>
        </w:rPr>
        <w:t>елями по физическому воспитанию</w:t>
      </w:r>
      <w:r w:rsidRPr="00460E8A">
        <w:rPr>
          <w:sz w:val="28"/>
          <w:szCs w:val="28"/>
        </w:rPr>
        <w:t xml:space="preserve"> </w:t>
      </w:r>
    </w:p>
    <w:p w:rsidR="0093333F" w:rsidRDefault="00611D97" w:rsidP="000E35BA">
      <w:pPr>
        <w:ind w:firstLine="708"/>
        <w:jc w:val="both"/>
        <w:rPr>
          <w:sz w:val="28"/>
          <w:szCs w:val="28"/>
        </w:rPr>
      </w:pPr>
      <w:r w:rsidRPr="00460E8A">
        <w:rPr>
          <w:sz w:val="28"/>
          <w:szCs w:val="28"/>
        </w:rPr>
        <w:t>На педагогическом совете</w:t>
      </w:r>
      <w:r w:rsidR="003A79DC" w:rsidRPr="00460E8A">
        <w:rPr>
          <w:sz w:val="28"/>
          <w:szCs w:val="28"/>
        </w:rPr>
        <w:t xml:space="preserve"> </w:t>
      </w:r>
      <w:r w:rsidR="001D0654" w:rsidRPr="00460E8A">
        <w:rPr>
          <w:sz w:val="28"/>
          <w:szCs w:val="28"/>
        </w:rPr>
        <w:t>««Образовательное учреждение как носитель здоровья детей»</w:t>
      </w:r>
      <w:r w:rsidR="000E35BA" w:rsidRPr="00460E8A">
        <w:rPr>
          <w:sz w:val="28"/>
          <w:szCs w:val="28"/>
        </w:rPr>
        <w:t xml:space="preserve"> рассмотрены вопросы</w:t>
      </w:r>
      <w:r w:rsidR="0093333F">
        <w:rPr>
          <w:sz w:val="28"/>
          <w:szCs w:val="28"/>
        </w:rPr>
        <w:t>:</w:t>
      </w:r>
    </w:p>
    <w:p w:rsidR="00624EE7" w:rsidRDefault="00624EE7" w:rsidP="000E3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-Организация оздоровительных и закаливающих процедур в ДОУ.</w:t>
      </w:r>
    </w:p>
    <w:p w:rsidR="00611D97" w:rsidRDefault="00624EE7" w:rsidP="000E3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Анализ двигательной активности детей на физкультурных занятиях.</w:t>
      </w:r>
      <w:r w:rsidR="000E35BA" w:rsidRPr="00460E8A">
        <w:rPr>
          <w:sz w:val="28"/>
          <w:szCs w:val="28"/>
        </w:rPr>
        <w:t xml:space="preserve"> </w:t>
      </w:r>
    </w:p>
    <w:p w:rsidR="00624EE7" w:rsidRDefault="00624EE7" w:rsidP="000E3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питания в ДОУ.</w:t>
      </w:r>
    </w:p>
    <w:p w:rsidR="00624EE7" w:rsidRDefault="00624EE7" w:rsidP="000E3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Решено </w:t>
      </w:r>
      <w:r w:rsidR="0003760B">
        <w:rPr>
          <w:sz w:val="28"/>
          <w:szCs w:val="28"/>
        </w:rPr>
        <w:t xml:space="preserve">признать работу по развитию двигательной активности детей удовлетворительной, </w:t>
      </w:r>
      <w:r>
        <w:rPr>
          <w:sz w:val="28"/>
          <w:szCs w:val="28"/>
        </w:rPr>
        <w:t>продолжить работу по оздоровлению и закаливанию детей</w:t>
      </w:r>
      <w:r w:rsidR="0003760B">
        <w:rPr>
          <w:sz w:val="28"/>
          <w:szCs w:val="28"/>
        </w:rPr>
        <w:t>, разработать мероприятия адаптационного периода для детей с тяжелой степенью адаптации и внедрить их в</w:t>
      </w:r>
      <w:r w:rsidR="0003760B" w:rsidRPr="0003760B">
        <w:rPr>
          <w:sz w:val="28"/>
          <w:szCs w:val="28"/>
        </w:rPr>
        <w:t xml:space="preserve"> </w:t>
      </w:r>
      <w:r w:rsidR="0003760B">
        <w:rPr>
          <w:sz w:val="28"/>
          <w:szCs w:val="28"/>
        </w:rPr>
        <w:t>деятельность ДОУ. На общем родительском собрании ознакомить родителей с результатами анкетирования по удовлетворенности организацией питания в ДОУ.</w:t>
      </w:r>
    </w:p>
    <w:p w:rsidR="002F74C2" w:rsidRDefault="0013470C" w:rsidP="0013470C">
      <w:pPr>
        <w:jc w:val="both"/>
        <w:rPr>
          <w:sz w:val="28"/>
          <w:szCs w:val="28"/>
        </w:rPr>
      </w:pPr>
      <w:r w:rsidRPr="00460E8A">
        <w:rPr>
          <w:sz w:val="28"/>
          <w:szCs w:val="28"/>
        </w:rPr>
        <w:t xml:space="preserve"> </w:t>
      </w:r>
      <w:r w:rsidRPr="00460E8A">
        <w:rPr>
          <w:sz w:val="28"/>
          <w:szCs w:val="28"/>
        </w:rPr>
        <w:tab/>
      </w:r>
      <w:r w:rsidR="001D0654" w:rsidRPr="00460E8A">
        <w:rPr>
          <w:sz w:val="28"/>
          <w:szCs w:val="28"/>
        </w:rPr>
        <w:t>Семинар «Влияние речевых нарушений на школьное обучение, на формирование личности ребёнка»</w:t>
      </w:r>
      <w:r w:rsidR="006D7130" w:rsidRPr="00460E8A">
        <w:rPr>
          <w:sz w:val="28"/>
          <w:szCs w:val="28"/>
        </w:rPr>
        <w:t xml:space="preserve"> подготовлен </w:t>
      </w:r>
      <w:r w:rsidR="002F74C2" w:rsidRPr="00460E8A">
        <w:rPr>
          <w:sz w:val="28"/>
          <w:szCs w:val="28"/>
        </w:rPr>
        <w:t>учителем – логопедом Трушиной М.Л.</w:t>
      </w:r>
      <w:r w:rsidR="00D84281">
        <w:rPr>
          <w:sz w:val="28"/>
          <w:szCs w:val="28"/>
        </w:rPr>
        <w:t xml:space="preserve">, </w:t>
      </w:r>
      <w:proofErr w:type="spellStart"/>
      <w:r w:rsidR="00D84281">
        <w:rPr>
          <w:sz w:val="28"/>
          <w:szCs w:val="28"/>
        </w:rPr>
        <w:t>Кудишина</w:t>
      </w:r>
      <w:proofErr w:type="spellEnd"/>
      <w:r w:rsidR="00D84281">
        <w:rPr>
          <w:sz w:val="28"/>
          <w:szCs w:val="28"/>
        </w:rPr>
        <w:t xml:space="preserve"> О.Б.</w:t>
      </w:r>
    </w:p>
    <w:p w:rsidR="007666BC" w:rsidRPr="00460E8A" w:rsidRDefault="007666BC" w:rsidP="00920C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организацией и проведением занятий по обучению грамоте, проведенного в декабре, сделан вывод об умении ориентироваться</w:t>
      </w:r>
      <w:r w:rsidR="00920CD7">
        <w:rPr>
          <w:sz w:val="28"/>
          <w:szCs w:val="28"/>
        </w:rPr>
        <w:t xml:space="preserve"> в звуковом составе слова, вставлять пропущенные звуки, составлять и делить предложения на слова, определять количество слов в предложении, выделять предлог.</w:t>
      </w:r>
    </w:p>
    <w:p w:rsidR="00C74B79" w:rsidRDefault="00460E8A" w:rsidP="00460E8A">
      <w:pPr>
        <w:ind w:firstLine="708"/>
        <w:jc w:val="both"/>
        <w:rPr>
          <w:sz w:val="28"/>
          <w:szCs w:val="28"/>
        </w:rPr>
      </w:pPr>
      <w:r w:rsidRPr="00460E8A">
        <w:rPr>
          <w:sz w:val="28"/>
          <w:szCs w:val="28"/>
        </w:rPr>
        <w:t>На педагогическом совете «Познавательно-речевое развитие дошкольников»</w:t>
      </w:r>
      <w:r w:rsidR="00C74B79">
        <w:rPr>
          <w:sz w:val="28"/>
          <w:szCs w:val="28"/>
        </w:rPr>
        <w:t xml:space="preserve"> рассмотрены вопросы:</w:t>
      </w:r>
    </w:p>
    <w:p w:rsidR="00C74B79" w:rsidRDefault="00C74B79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занятий по обучению грамоте.</w:t>
      </w:r>
    </w:p>
    <w:p w:rsidR="00C74B79" w:rsidRDefault="00C74B79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познавательно-речевой деятельности детей в подготовительной к школе группе.</w:t>
      </w:r>
    </w:p>
    <w:p w:rsidR="00C74B79" w:rsidRDefault="00C74B79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программы познавательно-речевого развития дошкольников.</w:t>
      </w:r>
    </w:p>
    <w:p w:rsidR="000E35BA" w:rsidRDefault="00C74B79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Решено признать работу учителя – логопеда по организации и проведению занятий по обучению грамоте и условия для познавательно-речевого </w:t>
      </w:r>
      <w:r w:rsidR="0093333F">
        <w:rPr>
          <w:sz w:val="28"/>
          <w:szCs w:val="28"/>
        </w:rPr>
        <w:t>развития детей в ДОУ</w:t>
      </w:r>
      <w:r w:rsidR="00460E8A" w:rsidRPr="00460E8A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</w:t>
      </w:r>
      <w:r w:rsidR="0093333F">
        <w:rPr>
          <w:sz w:val="28"/>
          <w:szCs w:val="28"/>
        </w:rPr>
        <w:t>орительными</w:t>
      </w:r>
      <w:r>
        <w:rPr>
          <w:sz w:val="28"/>
          <w:szCs w:val="28"/>
        </w:rPr>
        <w:t>.</w:t>
      </w:r>
    </w:p>
    <w:p w:rsidR="00C74B79" w:rsidRDefault="00C74B79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создание проблемных ситуаций на занятиях, побуждающих к активизации мыслительной деятельности, познанию окружающего мира.</w:t>
      </w:r>
    </w:p>
    <w:p w:rsidR="00C74B79" w:rsidRPr="00460E8A" w:rsidRDefault="00C74B79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развития познавательно-речевой активности детей использовать экскурсии, игры, формы элементарной поисковой деятельности.</w:t>
      </w:r>
    </w:p>
    <w:p w:rsidR="00460E8A" w:rsidRPr="00460E8A" w:rsidRDefault="00460E8A" w:rsidP="00021EF6">
      <w:pPr>
        <w:jc w:val="both"/>
        <w:rPr>
          <w:sz w:val="28"/>
          <w:szCs w:val="28"/>
        </w:rPr>
      </w:pPr>
      <w:r w:rsidRPr="00460E8A">
        <w:rPr>
          <w:sz w:val="28"/>
          <w:szCs w:val="28"/>
        </w:rPr>
        <w:t>Семинар «Развитие творческого самовыражения в процессе эстетического восприятия окружающей природы»</w:t>
      </w:r>
      <w:r>
        <w:rPr>
          <w:sz w:val="28"/>
          <w:szCs w:val="28"/>
        </w:rPr>
        <w:t xml:space="preserve"> </w:t>
      </w:r>
      <w:r w:rsidR="0003760B">
        <w:rPr>
          <w:sz w:val="28"/>
          <w:szCs w:val="28"/>
        </w:rPr>
        <w:t xml:space="preserve"> подготовлен старшим воспитателем </w:t>
      </w:r>
      <w:proofErr w:type="spellStart"/>
      <w:r w:rsidR="0003760B">
        <w:rPr>
          <w:sz w:val="28"/>
          <w:szCs w:val="28"/>
        </w:rPr>
        <w:t>Хватик</w:t>
      </w:r>
      <w:proofErr w:type="spellEnd"/>
      <w:r w:rsidR="0003760B">
        <w:rPr>
          <w:sz w:val="28"/>
          <w:szCs w:val="28"/>
        </w:rPr>
        <w:t xml:space="preserve"> Л.А.</w:t>
      </w:r>
    </w:p>
    <w:p w:rsidR="00920CD7" w:rsidRDefault="00920CD7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контроля «Организация работы по развитию изобразительного творчества в системе формирования начал экологической культуры дошкольников» дошкольники продемонстрировали изобразительные умения, старательность при выполнении работы. Педагоги используют наглядные модели, пейзажные и сюжетные картины. Включение в работу с детьми различных приемов изобразительной</w:t>
      </w:r>
      <w:r w:rsidR="000D269C">
        <w:rPr>
          <w:sz w:val="28"/>
          <w:szCs w:val="28"/>
        </w:rPr>
        <w:t xml:space="preserve"> деятельности создает основу для развития изобразительных умений и навыков, раскрытие творчески х способностей детей.</w:t>
      </w:r>
    </w:p>
    <w:p w:rsidR="00460E8A" w:rsidRDefault="00AD5338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="00460E8A" w:rsidRPr="00460E8A">
        <w:rPr>
          <w:sz w:val="28"/>
          <w:szCs w:val="28"/>
        </w:rPr>
        <w:t>едагогичес</w:t>
      </w:r>
      <w:r>
        <w:rPr>
          <w:sz w:val="28"/>
          <w:szCs w:val="28"/>
        </w:rPr>
        <w:t>ком</w:t>
      </w:r>
      <w:r w:rsidR="00460E8A" w:rsidRPr="00460E8A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е</w:t>
      </w:r>
      <w:r w:rsidR="00460E8A" w:rsidRPr="00460E8A">
        <w:rPr>
          <w:sz w:val="28"/>
          <w:szCs w:val="28"/>
        </w:rPr>
        <w:t xml:space="preserve"> «Изобразительное творчество как средство воспитания экологической культуры у детей дошкольного возраста»</w:t>
      </w:r>
      <w:r>
        <w:rPr>
          <w:sz w:val="28"/>
          <w:szCs w:val="28"/>
        </w:rPr>
        <w:t xml:space="preserve"> рассмотрены вопросы:</w:t>
      </w:r>
    </w:p>
    <w:p w:rsidR="00AD5338" w:rsidRDefault="00AD5338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по развитию изобразительного творчества в системе формирования начал экологической культуры дошкольников.</w:t>
      </w:r>
    </w:p>
    <w:p w:rsidR="00AD5338" w:rsidRDefault="00AD5338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экологической культуры личности</w:t>
      </w:r>
      <w:r w:rsidR="009E6E27">
        <w:rPr>
          <w:sz w:val="28"/>
          <w:szCs w:val="28"/>
        </w:rPr>
        <w:t>.</w:t>
      </w:r>
    </w:p>
    <w:p w:rsidR="00AD5338" w:rsidRDefault="00AD5338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-Взаимодействие педагога</w:t>
      </w:r>
      <w:r w:rsidR="009E6E27">
        <w:rPr>
          <w:sz w:val="28"/>
          <w:szCs w:val="28"/>
        </w:rPr>
        <w:t xml:space="preserve"> </w:t>
      </w:r>
      <w:r>
        <w:rPr>
          <w:sz w:val="28"/>
          <w:szCs w:val="28"/>
        </w:rPr>
        <w:t>с родителями по вопросам экологического воспитания детей</w:t>
      </w:r>
      <w:r w:rsidR="009E6E27">
        <w:rPr>
          <w:sz w:val="28"/>
          <w:szCs w:val="28"/>
        </w:rPr>
        <w:t>.</w:t>
      </w:r>
    </w:p>
    <w:p w:rsidR="009E6E27" w:rsidRDefault="009E6E27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наблюдений в природе.</w:t>
      </w:r>
    </w:p>
    <w:p w:rsidR="009E6E27" w:rsidRDefault="009E6E27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Решено </w:t>
      </w:r>
      <w:r w:rsidR="00A100E3">
        <w:rPr>
          <w:sz w:val="28"/>
          <w:szCs w:val="28"/>
        </w:rPr>
        <w:t>признать удовлетворительной работу по организации кружков «Природа и художник»</w:t>
      </w:r>
      <w:r w:rsidR="00C74B79">
        <w:rPr>
          <w:sz w:val="28"/>
          <w:szCs w:val="28"/>
        </w:rPr>
        <w:t xml:space="preserve">, продолжить работу с дошкольниками по воспитанию начал экологической культуры посредством изобразительной деятельности, </w:t>
      </w:r>
      <w:r w:rsidR="00A10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совершенствовать работу по формированию </w:t>
      </w:r>
      <w:proofErr w:type="spellStart"/>
      <w:r>
        <w:rPr>
          <w:sz w:val="28"/>
          <w:szCs w:val="28"/>
        </w:rPr>
        <w:t>экокультуры</w:t>
      </w:r>
      <w:proofErr w:type="spellEnd"/>
      <w:r>
        <w:rPr>
          <w:sz w:val="28"/>
          <w:szCs w:val="28"/>
        </w:rPr>
        <w:t xml:space="preserve"> и природоохранного</w:t>
      </w:r>
      <w:r w:rsidR="00A100E3">
        <w:rPr>
          <w:sz w:val="28"/>
          <w:szCs w:val="28"/>
        </w:rPr>
        <w:t xml:space="preserve"> сознания, бережному отношению к природе и осознанию важности ее охраны. Продолжить привлечение родителей к сотрудничеству, участию в различных акциях, благоустройству территории ДОУ.</w:t>
      </w:r>
      <w:r>
        <w:rPr>
          <w:sz w:val="28"/>
          <w:szCs w:val="28"/>
        </w:rPr>
        <w:t xml:space="preserve"> </w:t>
      </w:r>
    </w:p>
    <w:p w:rsidR="004B5CBE" w:rsidRPr="00460E8A" w:rsidRDefault="00CA6DE4" w:rsidP="00460E8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январе 2014 года с</w:t>
      </w:r>
      <w:r w:rsidR="00F137E0">
        <w:rPr>
          <w:sz w:val="28"/>
          <w:szCs w:val="28"/>
        </w:rPr>
        <w:t>оздана творческая группа по разработке образовательной программы соответствующей ФГОС дошкольного образования</w:t>
      </w:r>
      <w:r w:rsidR="0016549E">
        <w:rPr>
          <w:sz w:val="28"/>
          <w:szCs w:val="28"/>
        </w:rPr>
        <w:t xml:space="preserve">, в состав которой вошли старший воспитатель </w:t>
      </w:r>
      <w:proofErr w:type="spellStart"/>
      <w:r w:rsidR="0016549E">
        <w:rPr>
          <w:sz w:val="28"/>
          <w:szCs w:val="28"/>
        </w:rPr>
        <w:t>Хватик</w:t>
      </w:r>
      <w:proofErr w:type="spellEnd"/>
      <w:r w:rsidR="0016549E">
        <w:rPr>
          <w:sz w:val="28"/>
          <w:szCs w:val="28"/>
        </w:rPr>
        <w:t xml:space="preserve"> Л.А., учитель-логопед Трушина М.Л., воспитатели </w:t>
      </w:r>
      <w:proofErr w:type="spellStart"/>
      <w:r w:rsidR="0016549E">
        <w:rPr>
          <w:sz w:val="28"/>
          <w:szCs w:val="28"/>
        </w:rPr>
        <w:t>Кудишина</w:t>
      </w:r>
      <w:proofErr w:type="spellEnd"/>
      <w:r w:rsidR="0016549E">
        <w:rPr>
          <w:sz w:val="28"/>
          <w:szCs w:val="28"/>
        </w:rPr>
        <w:t xml:space="preserve"> О.Б., </w:t>
      </w:r>
      <w:proofErr w:type="spellStart"/>
      <w:r w:rsidR="0016549E">
        <w:rPr>
          <w:sz w:val="28"/>
          <w:szCs w:val="28"/>
        </w:rPr>
        <w:t>Пистунова</w:t>
      </w:r>
      <w:proofErr w:type="spellEnd"/>
      <w:r w:rsidR="0016549E">
        <w:rPr>
          <w:sz w:val="28"/>
          <w:szCs w:val="28"/>
        </w:rPr>
        <w:t xml:space="preserve"> Н.Н., </w:t>
      </w:r>
      <w:proofErr w:type="spellStart"/>
      <w:r w:rsidR="0016549E">
        <w:rPr>
          <w:sz w:val="28"/>
          <w:szCs w:val="28"/>
        </w:rPr>
        <w:t>Голубцова</w:t>
      </w:r>
      <w:proofErr w:type="spellEnd"/>
      <w:r w:rsidR="0016549E">
        <w:rPr>
          <w:sz w:val="28"/>
          <w:szCs w:val="28"/>
        </w:rPr>
        <w:t xml:space="preserve"> И.В</w:t>
      </w:r>
      <w:r w:rsidR="00F137E0">
        <w:rPr>
          <w:sz w:val="28"/>
          <w:szCs w:val="28"/>
        </w:rPr>
        <w:t>. Разработан</w:t>
      </w:r>
      <w:r>
        <w:rPr>
          <w:sz w:val="28"/>
          <w:szCs w:val="28"/>
        </w:rPr>
        <w:t>ы Положение о творческой группе,</w:t>
      </w:r>
      <w:r w:rsidR="00F137E0">
        <w:rPr>
          <w:sz w:val="28"/>
          <w:szCs w:val="28"/>
        </w:rPr>
        <w:t xml:space="preserve"> план внедрения ФГОС ДОО</w:t>
      </w:r>
      <w:r>
        <w:rPr>
          <w:sz w:val="28"/>
          <w:szCs w:val="28"/>
        </w:rPr>
        <w:t>, модель выпускника в соответствии с ФГОС</w:t>
      </w:r>
      <w:r w:rsidR="00F137E0">
        <w:rPr>
          <w:sz w:val="28"/>
          <w:szCs w:val="28"/>
        </w:rPr>
        <w:t>.</w:t>
      </w:r>
      <w:proofErr w:type="gramEnd"/>
      <w:r w:rsidR="00165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итоговом педагогическом совете заслушан отчет руководителя рабочей группы </w:t>
      </w:r>
      <w:proofErr w:type="spellStart"/>
      <w:r>
        <w:rPr>
          <w:sz w:val="28"/>
          <w:szCs w:val="28"/>
        </w:rPr>
        <w:t>Хватик</w:t>
      </w:r>
      <w:proofErr w:type="spellEnd"/>
      <w:r>
        <w:rPr>
          <w:sz w:val="28"/>
          <w:szCs w:val="28"/>
        </w:rPr>
        <w:t xml:space="preserve"> Л.А. о переходе МКДОУ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детского сада №11 «Росинка»  на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611D97" w:rsidRPr="00021EF6" w:rsidRDefault="00611D97" w:rsidP="00021EF6">
      <w:pPr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>Работа с родителями:</w:t>
      </w:r>
    </w:p>
    <w:p w:rsidR="003A495A" w:rsidRDefault="00AD2B33" w:rsidP="00134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2013-2014 учебном году п</w:t>
      </w:r>
      <w:r w:rsidR="00611D97" w:rsidRPr="000E35BA">
        <w:rPr>
          <w:sz w:val="28"/>
          <w:szCs w:val="28"/>
        </w:rPr>
        <w:t>роведены два общих родительских собрания</w:t>
      </w:r>
      <w:r w:rsidR="002F74C2" w:rsidRPr="000E35BA">
        <w:rPr>
          <w:sz w:val="28"/>
          <w:szCs w:val="28"/>
        </w:rPr>
        <w:t xml:space="preserve"> «Здоровое поколение»  и «Экологическое воспитание дошкольников». Проведено анкетирование родителей </w:t>
      </w:r>
      <w:r w:rsidR="000E35BA" w:rsidRPr="000E35BA">
        <w:rPr>
          <w:sz w:val="28"/>
          <w:szCs w:val="28"/>
        </w:rPr>
        <w:t xml:space="preserve">«Здоровье моего ребенка», </w:t>
      </w:r>
      <w:r w:rsidR="002F74C2" w:rsidRPr="000E35BA">
        <w:rPr>
          <w:sz w:val="28"/>
          <w:szCs w:val="28"/>
        </w:rPr>
        <w:t xml:space="preserve">«Экологическое воспитание дошкольников», </w:t>
      </w:r>
      <w:r w:rsidR="000E35BA">
        <w:rPr>
          <w:sz w:val="28"/>
          <w:szCs w:val="28"/>
        </w:rPr>
        <w:t>а</w:t>
      </w:r>
      <w:r w:rsidR="002F74C2" w:rsidRPr="000E35BA">
        <w:rPr>
          <w:sz w:val="28"/>
          <w:szCs w:val="28"/>
        </w:rPr>
        <w:t>нкетирование родителей по удовлетворенности работой детского сада</w:t>
      </w:r>
      <w:r>
        <w:rPr>
          <w:sz w:val="28"/>
          <w:szCs w:val="28"/>
        </w:rPr>
        <w:t>.</w:t>
      </w:r>
      <w:r w:rsidR="00DA73FD">
        <w:rPr>
          <w:sz w:val="28"/>
          <w:szCs w:val="28"/>
        </w:rPr>
        <w:t xml:space="preserve"> </w:t>
      </w:r>
    </w:p>
    <w:p w:rsidR="00AD2B33" w:rsidRDefault="00DA73FD" w:rsidP="00134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 оперативный контроль «Организация работы с родителями», в </w:t>
      </w:r>
      <w:proofErr w:type="gramStart"/>
      <w:r>
        <w:rPr>
          <w:sz w:val="28"/>
          <w:szCs w:val="28"/>
        </w:rPr>
        <w:t>ходе</w:t>
      </w:r>
      <w:proofErr w:type="gramEnd"/>
      <w:r>
        <w:rPr>
          <w:sz w:val="28"/>
          <w:szCs w:val="28"/>
        </w:rPr>
        <w:t xml:space="preserve"> которого проверены протоколы родительских собраний, учет индивидуальной работы с родителями, оформление инф</w:t>
      </w:r>
      <w:r w:rsidR="00A61145">
        <w:rPr>
          <w:sz w:val="28"/>
          <w:szCs w:val="28"/>
        </w:rPr>
        <w:t xml:space="preserve">ормации для родителей в приемных групп. </w:t>
      </w:r>
      <w:r w:rsidR="003A495A">
        <w:rPr>
          <w:sz w:val="28"/>
          <w:szCs w:val="28"/>
        </w:rPr>
        <w:t>Воспитателям даны рекомендации по оформлению протоколов родительских собраний.</w:t>
      </w:r>
      <w:r w:rsidR="00AD2B33">
        <w:rPr>
          <w:sz w:val="28"/>
          <w:szCs w:val="28"/>
        </w:rPr>
        <w:t xml:space="preserve"> </w:t>
      </w:r>
    </w:p>
    <w:p w:rsidR="00611D97" w:rsidRPr="002F74C2" w:rsidRDefault="00611D97" w:rsidP="0013470C">
      <w:pPr>
        <w:ind w:firstLine="708"/>
        <w:jc w:val="both"/>
        <w:rPr>
          <w:sz w:val="28"/>
          <w:szCs w:val="28"/>
        </w:rPr>
      </w:pPr>
      <w:r w:rsidRPr="002F74C2">
        <w:rPr>
          <w:sz w:val="28"/>
          <w:szCs w:val="28"/>
        </w:rPr>
        <w:t xml:space="preserve">  В течение учебного года в детском саду проводились традиционные утренники и развлечения</w:t>
      </w:r>
      <w:r w:rsidR="00DA6310" w:rsidRPr="002F74C2">
        <w:rPr>
          <w:sz w:val="28"/>
          <w:szCs w:val="28"/>
        </w:rPr>
        <w:t>,</w:t>
      </w:r>
      <w:r w:rsidRPr="002F74C2">
        <w:rPr>
          <w:sz w:val="28"/>
          <w:szCs w:val="28"/>
        </w:rPr>
        <w:t xml:space="preserve"> приуроченные к  началу учебного года, Новому году, 23 февраля, 8 марта, праздник Осени, выпускной.</w:t>
      </w:r>
      <w:r w:rsidR="00AE2751">
        <w:rPr>
          <w:sz w:val="28"/>
          <w:szCs w:val="28"/>
        </w:rPr>
        <w:t xml:space="preserve"> В ноябре состоялись спортивные соревнования «У меня сестренка есть! У меня братишка есть!» с участием старших братьев и сестер воспитанников, а в феврале Детские Олимпийские игры, среди воспитанников старшей и подготовительной групп, посвященные Олимпиаде в Сочи.</w:t>
      </w:r>
      <w:r w:rsidRPr="002F74C2">
        <w:rPr>
          <w:sz w:val="28"/>
          <w:szCs w:val="28"/>
        </w:rPr>
        <w:t xml:space="preserve"> </w:t>
      </w:r>
      <w:r w:rsidR="00A61145" w:rsidRPr="00021EF6">
        <w:rPr>
          <w:sz w:val="28"/>
          <w:szCs w:val="28"/>
        </w:rPr>
        <w:t>В детском саду проведен конкурс поделок из овощей и приро</w:t>
      </w:r>
      <w:r w:rsidR="00A61145">
        <w:rPr>
          <w:sz w:val="28"/>
          <w:szCs w:val="28"/>
        </w:rPr>
        <w:t>дных материалов «Дары Осени», конкурс газет «У меня сестренка есть! У меня братишка есть!», «Моя мама самая, самая!»</w:t>
      </w:r>
      <w:r w:rsidRPr="002F74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4AF" w:rsidRPr="00021EF6" w:rsidRDefault="00611D97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</w:t>
      </w:r>
      <w:r w:rsidR="00F054AF" w:rsidRPr="00021EF6">
        <w:rPr>
          <w:sz w:val="28"/>
          <w:szCs w:val="28"/>
        </w:rPr>
        <w:t>Дети и родите</w:t>
      </w:r>
      <w:r w:rsidR="00A61145">
        <w:rPr>
          <w:sz w:val="28"/>
          <w:szCs w:val="28"/>
        </w:rPr>
        <w:t>ли принимали участие в</w:t>
      </w:r>
      <w:r w:rsidR="00F054AF" w:rsidRPr="00021EF6">
        <w:rPr>
          <w:sz w:val="28"/>
          <w:szCs w:val="28"/>
        </w:rPr>
        <w:t xml:space="preserve"> конк</w:t>
      </w:r>
      <w:r w:rsidR="00A61145">
        <w:rPr>
          <w:sz w:val="28"/>
          <w:szCs w:val="28"/>
        </w:rPr>
        <w:t>урсах проводимых</w:t>
      </w:r>
      <w:r w:rsidR="00F054AF" w:rsidRPr="00021EF6">
        <w:rPr>
          <w:sz w:val="28"/>
          <w:szCs w:val="28"/>
        </w:rPr>
        <w:t xml:space="preserve"> центром развития творчества детей и юношества. Дети 5-7 лет участвовали в районных </w:t>
      </w:r>
      <w:r w:rsidR="000E35BA">
        <w:rPr>
          <w:sz w:val="28"/>
          <w:szCs w:val="28"/>
        </w:rPr>
        <w:t>выставках-</w:t>
      </w:r>
      <w:r w:rsidR="00F054AF" w:rsidRPr="00021EF6">
        <w:rPr>
          <w:sz w:val="28"/>
          <w:szCs w:val="28"/>
        </w:rPr>
        <w:t>кон</w:t>
      </w:r>
      <w:r w:rsidR="000E35BA">
        <w:rPr>
          <w:sz w:val="28"/>
          <w:szCs w:val="28"/>
        </w:rPr>
        <w:t>курсах рисунков «Сочи-2014</w:t>
      </w:r>
      <w:r w:rsidR="00F054AF" w:rsidRPr="00021EF6">
        <w:rPr>
          <w:sz w:val="28"/>
          <w:szCs w:val="28"/>
        </w:rPr>
        <w:t>», в котором воспитанница подгот</w:t>
      </w:r>
      <w:r w:rsidR="000E35BA">
        <w:rPr>
          <w:sz w:val="28"/>
          <w:szCs w:val="28"/>
        </w:rPr>
        <w:t xml:space="preserve">овительной группы </w:t>
      </w:r>
      <w:proofErr w:type="spellStart"/>
      <w:r w:rsidR="000E35BA">
        <w:rPr>
          <w:sz w:val="28"/>
          <w:szCs w:val="28"/>
        </w:rPr>
        <w:t>Янушек</w:t>
      </w:r>
      <w:proofErr w:type="spellEnd"/>
      <w:r w:rsidR="000E35BA">
        <w:rPr>
          <w:sz w:val="28"/>
          <w:szCs w:val="28"/>
        </w:rPr>
        <w:t xml:space="preserve"> Катя</w:t>
      </w:r>
      <w:r w:rsidR="00F054AF" w:rsidRPr="00021EF6">
        <w:rPr>
          <w:sz w:val="28"/>
          <w:szCs w:val="28"/>
        </w:rPr>
        <w:t xml:space="preserve"> заняла 3 мес</w:t>
      </w:r>
      <w:r w:rsidR="000E35BA">
        <w:rPr>
          <w:sz w:val="28"/>
          <w:szCs w:val="28"/>
        </w:rPr>
        <w:t xml:space="preserve">то, </w:t>
      </w:r>
      <w:r w:rsidR="00AD2B33">
        <w:rPr>
          <w:sz w:val="28"/>
          <w:szCs w:val="28"/>
        </w:rPr>
        <w:t xml:space="preserve">и </w:t>
      </w:r>
      <w:r w:rsidR="000E35BA">
        <w:rPr>
          <w:sz w:val="28"/>
          <w:szCs w:val="28"/>
        </w:rPr>
        <w:t>в конкурсе «По страницам детских сказок</w:t>
      </w:r>
      <w:r w:rsidR="00F054AF" w:rsidRPr="00021EF6">
        <w:rPr>
          <w:sz w:val="28"/>
          <w:szCs w:val="28"/>
        </w:rPr>
        <w:t>»</w:t>
      </w:r>
      <w:r w:rsidR="000E35BA">
        <w:rPr>
          <w:sz w:val="28"/>
          <w:szCs w:val="28"/>
        </w:rPr>
        <w:t>.</w:t>
      </w:r>
      <w:r w:rsidR="00A61145">
        <w:rPr>
          <w:sz w:val="28"/>
          <w:szCs w:val="28"/>
        </w:rPr>
        <w:t xml:space="preserve"> Д</w:t>
      </w:r>
      <w:r w:rsidR="000E35BA">
        <w:rPr>
          <w:sz w:val="28"/>
          <w:szCs w:val="28"/>
        </w:rPr>
        <w:t>ети старшей</w:t>
      </w:r>
      <w:r w:rsidR="00F054AF" w:rsidRPr="00021EF6">
        <w:rPr>
          <w:sz w:val="28"/>
          <w:szCs w:val="28"/>
        </w:rPr>
        <w:t xml:space="preserve"> группы участвовали в танцевальном конкурсе «Мир в т</w:t>
      </w:r>
      <w:r w:rsidR="000E35BA">
        <w:rPr>
          <w:sz w:val="28"/>
          <w:szCs w:val="28"/>
        </w:rPr>
        <w:t xml:space="preserve">анце», </w:t>
      </w:r>
      <w:r w:rsidR="00AD2B33">
        <w:rPr>
          <w:sz w:val="28"/>
          <w:szCs w:val="28"/>
        </w:rPr>
        <w:t xml:space="preserve"> получили </w:t>
      </w:r>
      <w:r w:rsidR="000E35BA">
        <w:rPr>
          <w:sz w:val="28"/>
          <w:szCs w:val="28"/>
        </w:rPr>
        <w:t xml:space="preserve">диплом </w:t>
      </w:r>
      <w:r w:rsidR="000E35BA">
        <w:rPr>
          <w:sz w:val="28"/>
          <w:szCs w:val="28"/>
          <w:lang w:val="en-US"/>
        </w:rPr>
        <w:t>III</w:t>
      </w:r>
      <w:r w:rsidR="000E35BA" w:rsidRPr="000E35BA">
        <w:rPr>
          <w:sz w:val="28"/>
          <w:szCs w:val="28"/>
        </w:rPr>
        <w:t xml:space="preserve"> </w:t>
      </w:r>
      <w:r w:rsidR="000E35BA">
        <w:rPr>
          <w:sz w:val="28"/>
          <w:szCs w:val="28"/>
        </w:rPr>
        <w:t>степени</w:t>
      </w:r>
      <w:r w:rsidR="00A61145">
        <w:rPr>
          <w:sz w:val="28"/>
          <w:szCs w:val="28"/>
        </w:rPr>
        <w:t xml:space="preserve">. Воспитанники старшей и подготовительной </w:t>
      </w:r>
      <w:r w:rsidR="00A61145">
        <w:rPr>
          <w:sz w:val="28"/>
          <w:szCs w:val="28"/>
        </w:rPr>
        <w:lastRenderedPageBreak/>
        <w:t>групп были приглашены на праздничный концерт «Моя счастливая семья» с танцевальными номерами.</w:t>
      </w:r>
      <w:r w:rsidR="00544075">
        <w:rPr>
          <w:sz w:val="28"/>
          <w:szCs w:val="28"/>
        </w:rPr>
        <w:t xml:space="preserve"> На областной конкурс «Семья за детство без опасности» отправлены работы </w:t>
      </w:r>
      <w:r w:rsidR="00314C4E">
        <w:rPr>
          <w:sz w:val="28"/>
          <w:szCs w:val="28"/>
        </w:rPr>
        <w:t>12 воспитанников.</w:t>
      </w:r>
    </w:p>
    <w:p w:rsidR="00DF45BF" w:rsidRPr="00021EF6" w:rsidRDefault="00DF45BF" w:rsidP="00021EF6">
      <w:pPr>
        <w:tabs>
          <w:tab w:val="left" w:pos="990"/>
        </w:tabs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>Коррекционная работа</w:t>
      </w:r>
      <w:r w:rsidRPr="00021EF6">
        <w:rPr>
          <w:b/>
          <w:sz w:val="28"/>
          <w:szCs w:val="28"/>
        </w:rPr>
        <w:tab/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В нашем детском саду созданы условия для оказания логопедической помощи детям. Работает в речевой группе </w:t>
      </w:r>
      <w:r w:rsidR="00912637" w:rsidRPr="00021EF6">
        <w:rPr>
          <w:sz w:val="28"/>
          <w:szCs w:val="28"/>
        </w:rPr>
        <w:t>учитель-</w:t>
      </w:r>
      <w:r w:rsidRPr="00021EF6">
        <w:rPr>
          <w:sz w:val="28"/>
          <w:szCs w:val="28"/>
        </w:rPr>
        <w:t xml:space="preserve">логопед </w:t>
      </w:r>
      <w:r w:rsidR="00912637" w:rsidRPr="00021EF6">
        <w:rPr>
          <w:sz w:val="28"/>
          <w:szCs w:val="28"/>
        </w:rPr>
        <w:t xml:space="preserve"> первой категории </w:t>
      </w:r>
      <w:r w:rsidRPr="00021EF6">
        <w:rPr>
          <w:sz w:val="28"/>
          <w:szCs w:val="28"/>
        </w:rPr>
        <w:t>Трушина Марина Леонидовна.</w:t>
      </w:r>
    </w:p>
    <w:p w:rsidR="00DF45BF" w:rsidRPr="00021EF6" w:rsidRDefault="00912637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r w:rsidR="00DF45BF" w:rsidRPr="00021EF6">
        <w:rPr>
          <w:sz w:val="28"/>
          <w:szCs w:val="28"/>
        </w:rPr>
        <w:t>Имеется кабинет, который оснащён демонстрационным и раздаточным материалом. Имеется достаточное количество методической литературы. Весь ролевой материал систематизирован (лексика, грамматика, звукопроизношение).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Логопедическая работа строится по направлениям: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>1.Предупреждение недостатков речи: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-создание необходимых условий для правильного развития речи (соблюдается общий режим; укрепление, закаливание организма, создание речевого уголка, грамотная речь взрослых)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-формирование правильного произношения.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>2.Исправление недостатков речи путём специальных занятий и правильного индивидуального подхода к детям с недостатками речи в условиях детского сада.</w:t>
      </w:r>
    </w:p>
    <w:p w:rsidR="00DF45BF" w:rsidRPr="00021EF6" w:rsidRDefault="00912637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r w:rsidR="00DF45BF" w:rsidRPr="00021EF6">
        <w:rPr>
          <w:sz w:val="28"/>
          <w:szCs w:val="28"/>
        </w:rPr>
        <w:t>Основной формой работы с детьми являются фронтальные, подгрупповые и индивидуальные занятия.</w:t>
      </w:r>
    </w:p>
    <w:p w:rsidR="00DF45BF" w:rsidRDefault="00912637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r w:rsidR="00460E8A">
        <w:rPr>
          <w:sz w:val="28"/>
          <w:szCs w:val="28"/>
        </w:rPr>
        <w:t>В 2013</w:t>
      </w:r>
      <w:r w:rsidR="00DF45BF" w:rsidRPr="00021EF6">
        <w:rPr>
          <w:sz w:val="28"/>
          <w:szCs w:val="28"/>
        </w:rPr>
        <w:t>-</w:t>
      </w:r>
      <w:r w:rsidR="00460E8A">
        <w:rPr>
          <w:sz w:val="28"/>
          <w:szCs w:val="28"/>
        </w:rPr>
        <w:t>2014</w:t>
      </w:r>
      <w:r w:rsidR="00DF45BF" w:rsidRPr="00021EF6">
        <w:rPr>
          <w:sz w:val="28"/>
          <w:szCs w:val="28"/>
        </w:rPr>
        <w:t xml:space="preserve"> учебном г</w:t>
      </w:r>
      <w:r w:rsidRPr="00021EF6">
        <w:rPr>
          <w:sz w:val="28"/>
          <w:szCs w:val="28"/>
        </w:rPr>
        <w:t>оду из речевой группы выпущено 9</w:t>
      </w:r>
      <w:r w:rsidR="00DF45BF" w:rsidRPr="00021EF6">
        <w:rPr>
          <w:sz w:val="28"/>
          <w:szCs w:val="28"/>
        </w:rPr>
        <w:t xml:space="preserve"> человек, из них</w:t>
      </w:r>
      <w:r w:rsidR="00590C5E">
        <w:rPr>
          <w:sz w:val="28"/>
          <w:szCs w:val="28"/>
        </w:rPr>
        <w:t xml:space="preserve"> 8</w:t>
      </w:r>
      <w:r w:rsidRPr="00021EF6">
        <w:rPr>
          <w:sz w:val="28"/>
          <w:szCs w:val="28"/>
        </w:rPr>
        <w:t xml:space="preserve"> д</w:t>
      </w:r>
      <w:r w:rsidR="00460E8A">
        <w:rPr>
          <w:sz w:val="28"/>
          <w:szCs w:val="28"/>
        </w:rPr>
        <w:t>етей осмотрены, с чистой речью - 3</w:t>
      </w:r>
      <w:r w:rsidR="00DF45BF" w:rsidRPr="00021EF6">
        <w:rPr>
          <w:sz w:val="28"/>
          <w:szCs w:val="28"/>
        </w:rPr>
        <w:t xml:space="preserve"> человек</w:t>
      </w:r>
      <w:r w:rsidR="00590C5E">
        <w:rPr>
          <w:sz w:val="28"/>
          <w:szCs w:val="28"/>
        </w:rPr>
        <w:t>а, со значительным улучшением-4</w:t>
      </w:r>
      <w:r w:rsidR="00DF45BF" w:rsidRPr="00021EF6">
        <w:rPr>
          <w:sz w:val="28"/>
          <w:szCs w:val="28"/>
        </w:rPr>
        <w:t xml:space="preserve"> человек,</w:t>
      </w:r>
      <w:r w:rsidR="00590C5E">
        <w:rPr>
          <w:sz w:val="28"/>
          <w:szCs w:val="28"/>
        </w:rPr>
        <w:t xml:space="preserve"> без значительного улучшения 1 ребенок</w:t>
      </w:r>
      <w:proofErr w:type="gramStart"/>
      <w:r w:rsidR="00DF45BF" w:rsidRPr="00021EF6">
        <w:rPr>
          <w:sz w:val="28"/>
          <w:szCs w:val="28"/>
        </w:rPr>
        <w:t>.</w:t>
      </w:r>
      <w:proofErr w:type="gramEnd"/>
      <w:r w:rsidR="00590C5E">
        <w:rPr>
          <w:sz w:val="28"/>
          <w:szCs w:val="28"/>
        </w:rPr>
        <w:t xml:space="preserve"> </w:t>
      </w:r>
      <w:proofErr w:type="gramStart"/>
      <w:r w:rsidR="00590C5E">
        <w:rPr>
          <w:sz w:val="28"/>
          <w:szCs w:val="28"/>
        </w:rPr>
        <w:t>к</w:t>
      </w:r>
      <w:proofErr w:type="gramEnd"/>
      <w:r w:rsidR="00590C5E">
        <w:rPr>
          <w:sz w:val="28"/>
          <w:szCs w:val="28"/>
        </w:rPr>
        <w:t>оторому</w:t>
      </w:r>
      <w:r w:rsidR="00DF45BF" w:rsidRPr="00021EF6">
        <w:rPr>
          <w:sz w:val="28"/>
          <w:szCs w:val="28"/>
        </w:rPr>
        <w:t xml:space="preserve"> </w:t>
      </w:r>
      <w:r w:rsidR="00590C5E">
        <w:rPr>
          <w:sz w:val="28"/>
          <w:szCs w:val="28"/>
        </w:rPr>
        <w:t>предложено</w:t>
      </w:r>
      <w:r w:rsidR="00B76D36">
        <w:rPr>
          <w:sz w:val="28"/>
          <w:szCs w:val="28"/>
        </w:rPr>
        <w:t xml:space="preserve"> </w:t>
      </w:r>
      <w:r w:rsidRPr="00021EF6">
        <w:rPr>
          <w:sz w:val="28"/>
          <w:szCs w:val="28"/>
        </w:rPr>
        <w:t xml:space="preserve"> дублирование программы подготовительной группы, остальные</w:t>
      </w:r>
      <w:r w:rsidR="00DF45BF" w:rsidRPr="00021EF6">
        <w:rPr>
          <w:sz w:val="28"/>
          <w:szCs w:val="28"/>
        </w:rPr>
        <w:t xml:space="preserve"> дети выпущены в массовую школу.</w:t>
      </w:r>
    </w:p>
    <w:p w:rsidR="00F137E0" w:rsidRPr="00021EF6" w:rsidRDefault="00F137E0" w:rsidP="00021EF6">
      <w:pPr>
        <w:tabs>
          <w:tab w:val="left" w:pos="990"/>
        </w:tabs>
        <w:jc w:val="both"/>
        <w:rPr>
          <w:sz w:val="28"/>
          <w:szCs w:val="28"/>
        </w:rPr>
      </w:pPr>
      <w:r w:rsidRPr="00F137E0">
        <w:rPr>
          <w:noProof/>
          <w:sz w:val="28"/>
          <w:szCs w:val="28"/>
        </w:rPr>
        <w:drawing>
          <wp:inline distT="0" distB="0" distL="0" distR="0" wp14:anchorId="753154A4" wp14:editId="00890979">
            <wp:extent cx="5685905" cy="2626822"/>
            <wp:effectExtent l="0" t="0" r="10160" b="215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3238" w:rsidRPr="00460E8A" w:rsidRDefault="000E35BA" w:rsidP="00021EF6">
      <w:pPr>
        <w:jc w:val="both"/>
        <w:rPr>
          <w:b/>
          <w:sz w:val="28"/>
          <w:szCs w:val="28"/>
        </w:rPr>
      </w:pPr>
      <w:r w:rsidRPr="00460E8A">
        <w:rPr>
          <w:b/>
          <w:sz w:val="28"/>
          <w:szCs w:val="28"/>
        </w:rPr>
        <w:t>Мониторинг образовательного процесса</w:t>
      </w:r>
      <w:r w:rsidR="00825849" w:rsidRPr="00460E8A">
        <w:rPr>
          <w:b/>
          <w:sz w:val="28"/>
          <w:szCs w:val="28"/>
        </w:rPr>
        <w:t xml:space="preserve">   </w:t>
      </w:r>
    </w:p>
    <w:p w:rsidR="00825849" w:rsidRDefault="00825849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Анализ выполнения программы по направлениям показали, что Программа воспитания и обучения в детском саду выполнена</w:t>
      </w:r>
      <w:r w:rsidR="0013470C">
        <w:rPr>
          <w:sz w:val="28"/>
          <w:szCs w:val="28"/>
        </w:rPr>
        <w:t>.</w:t>
      </w:r>
      <w:r w:rsidRPr="00021EF6">
        <w:rPr>
          <w:sz w:val="28"/>
          <w:szCs w:val="28"/>
        </w:rPr>
        <w:t xml:space="preserve"> </w:t>
      </w:r>
    </w:p>
    <w:p w:rsidR="00CA6DE4" w:rsidRDefault="00CA6DE4" w:rsidP="00021EF6">
      <w:pPr>
        <w:jc w:val="both"/>
        <w:rPr>
          <w:sz w:val="28"/>
          <w:szCs w:val="28"/>
        </w:rPr>
      </w:pPr>
    </w:p>
    <w:p w:rsidR="009D3238" w:rsidRPr="0013470C" w:rsidRDefault="009D3238" w:rsidP="009D3238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Оц</w:t>
      </w:r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 xml:space="preserve">енка уровня развития: </w:t>
      </w:r>
    </w:p>
    <w:p w:rsidR="00CA6DE4" w:rsidRPr="0013470C" w:rsidRDefault="00CA6DE4" w:rsidP="00CA6DE4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 xml:space="preserve">1 балл — большинство компонентов недостаточно </w:t>
      </w:r>
      <w:proofErr w:type="gramStart"/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>;</w:t>
      </w:r>
    </w:p>
    <w:p w:rsidR="00CA6DE4" w:rsidRPr="0013470C" w:rsidRDefault="00CA6DE4" w:rsidP="00CA6DE4">
      <w:pPr>
        <w:pStyle w:val="Style168"/>
        <w:widowControl/>
        <w:numPr>
          <w:ilvl w:val="0"/>
          <w:numId w:val="4"/>
        </w:numPr>
        <w:tabs>
          <w:tab w:val="left" w:pos="634"/>
          <w:tab w:val="left" w:pos="601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>балла—отдельные</w:t>
      </w:r>
      <w:proofErr w:type="gramEnd"/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 xml:space="preserve"> компоненты не развиты;</w:t>
      </w:r>
    </w:p>
    <w:p w:rsidR="00CA6DE4" w:rsidRPr="0013470C" w:rsidRDefault="00CA6DE4" w:rsidP="00CA6DE4">
      <w:pPr>
        <w:pStyle w:val="Style168"/>
        <w:widowControl/>
        <w:numPr>
          <w:ilvl w:val="0"/>
          <w:numId w:val="4"/>
        </w:numPr>
        <w:tabs>
          <w:tab w:val="left" w:pos="63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13470C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балла—соответствует</w:t>
      </w:r>
      <w:proofErr w:type="gramEnd"/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 xml:space="preserve"> возрасту;</w:t>
      </w:r>
    </w:p>
    <w:p w:rsidR="00BE507E" w:rsidRPr="00460E8A" w:rsidRDefault="00CA6DE4" w:rsidP="00CA6DE4">
      <w:pPr>
        <w:pStyle w:val="Style168"/>
        <w:widowControl/>
        <w:numPr>
          <w:ilvl w:val="0"/>
          <w:numId w:val="4"/>
        </w:numPr>
        <w:tabs>
          <w:tab w:val="left" w:pos="634"/>
        </w:tabs>
        <w:spacing w:line="240" w:lineRule="auto"/>
        <w:ind w:firstLine="709"/>
        <w:rPr>
          <w:sz w:val="28"/>
          <w:szCs w:val="28"/>
        </w:rPr>
      </w:pPr>
      <w:r w:rsidRPr="00460E8A">
        <w:rPr>
          <w:rStyle w:val="FontStyle207"/>
          <w:rFonts w:ascii="Times New Roman" w:hAnsi="Times New Roman" w:cs="Times New Roman"/>
          <w:sz w:val="24"/>
          <w:szCs w:val="24"/>
        </w:rPr>
        <w:t xml:space="preserve">балла — </w:t>
      </w:r>
      <w:proofErr w:type="gramStart"/>
      <w:r w:rsidRPr="00460E8A">
        <w:rPr>
          <w:rStyle w:val="FontStyle207"/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460E8A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="-34" w:tblpY="-103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67"/>
        <w:gridCol w:w="850"/>
        <w:gridCol w:w="709"/>
        <w:gridCol w:w="567"/>
        <w:gridCol w:w="709"/>
        <w:gridCol w:w="708"/>
        <w:gridCol w:w="567"/>
        <w:gridCol w:w="851"/>
        <w:gridCol w:w="709"/>
        <w:gridCol w:w="708"/>
        <w:gridCol w:w="709"/>
      </w:tblGrid>
      <w:tr w:rsidR="00021EF6" w:rsidRPr="00021EF6" w:rsidTr="00AE2751">
        <w:trPr>
          <w:trHeight w:val="26"/>
        </w:trPr>
        <w:tc>
          <w:tcPr>
            <w:tcW w:w="10456" w:type="dxa"/>
            <w:gridSpan w:val="12"/>
          </w:tcPr>
          <w:p w:rsidR="00D9350D" w:rsidRPr="000039EB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МОНИТОРИНГ ОБРАЗОВАТЕЛЬНОГО ПРОЦЕССА</w:t>
            </w:r>
          </w:p>
        </w:tc>
      </w:tr>
      <w:tr w:rsidR="00021EF6" w:rsidRPr="00021EF6" w:rsidTr="00AE2751">
        <w:trPr>
          <w:trHeight w:val="26"/>
        </w:trPr>
        <w:tc>
          <w:tcPr>
            <w:tcW w:w="10456" w:type="dxa"/>
            <w:gridSpan w:val="12"/>
          </w:tcPr>
          <w:p w:rsidR="00D9350D" w:rsidRPr="000039EB" w:rsidRDefault="00D9350D" w:rsidP="00021EF6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 xml:space="preserve">МКДОУ </w:t>
            </w:r>
            <w:proofErr w:type="spellStart"/>
            <w:r w:rsidRPr="000039EB">
              <w:rPr>
                <w:rStyle w:val="FontStyle207"/>
                <w:rFonts w:ascii="Times New Roman" w:hAnsi="Times New Roman" w:cs="Times New Roman"/>
              </w:rPr>
              <w:t>Тогучинского</w:t>
            </w:r>
            <w:proofErr w:type="spellEnd"/>
            <w:r w:rsidRPr="000039EB">
              <w:rPr>
                <w:rStyle w:val="FontStyle207"/>
                <w:rFonts w:ascii="Times New Roman" w:hAnsi="Times New Roman" w:cs="Times New Roman"/>
              </w:rPr>
              <w:t xml:space="preserve"> района </w:t>
            </w:r>
            <w:proofErr w:type="spellStart"/>
            <w:r w:rsidRPr="000039EB">
              <w:rPr>
                <w:rStyle w:val="FontStyle207"/>
                <w:rFonts w:ascii="Times New Roman" w:hAnsi="Times New Roman" w:cs="Times New Roman"/>
              </w:rPr>
              <w:t>Тогучинский</w:t>
            </w:r>
            <w:proofErr w:type="spellEnd"/>
            <w:r w:rsidRPr="000039EB">
              <w:rPr>
                <w:rStyle w:val="FontStyle207"/>
                <w:rFonts w:ascii="Times New Roman" w:hAnsi="Times New Roman" w:cs="Times New Roman"/>
              </w:rPr>
              <w:t xml:space="preserve"> детский сад №11 «Росинка» комбинированного вида</w:t>
            </w:r>
          </w:p>
        </w:tc>
      </w:tr>
      <w:tr w:rsidR="00021EF6" w:rsidRPr="00021EF6" w:rsidTr="00AE2751">
        <w:trPr>
          <w:trHeight w:val="26"/>
        </w:trPr>
        <w:tc>
          <w:tcPr>
            <w:tcW w:w="10456" w:type="dxa"/>
            <w:gridSpan w:val="12"/>
          </w:tcPr>
          <w:p w:rsidR="00D9350D" w:rsidRPr="000039EB" w:rsidRDefault="00D9350D" w:rsidP="00021EF6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Дата проведения мониторинга май 2013 год</w:t>
            </w:r>
          </w:p>
        </w:tc>
      </w:tr>
      <w:tr w:rsidR="00021EF6" w:rsidRPr="00021EF6" w:rsidTr="00AE2751">
        <w:trPr>
          <w:trHeight w:val="719"/>
        </w:trPr>
        <w:tc>
          <w:tcPr>
            <w:tcW w:w="2802" w:type="dxa"/>
          </w:tcPr>
          <w:p w:rsidR="00D9350D" w:rsidRPr="000039EB" w:rsidRDefault="003C6D8C" w:rsidP="00021EF6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Группа</w:t>
            </w:r>
          </w:p>
        </w:tc>
        <w:tc>
          <w:tcPr>
            <w:tcW w:w="7654" w:type="dxa"/>
            <w:gridSpan w:val="11"/>
          </w:tcPr>
          <w:p w:rsidR="00D9350D" w:rsidRPr="000039EB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 xml:space="preserve">Уровень овладения необходимыми навыками и умениями </w:t>
            </w:r>
          </w:p>
          <w:p w:rsidR="00D9350D" w:rsidRPr="000039EB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 xml:space="preserve">по образовательным областям </w:t>
            </w:r>
          </w:p>
        </w:tc>
      </w:tr>
      <w:tr w:rsidR="00BE507E" w:rsidRPr="00021EF6" w:rsidTr="00AE2751">
        <w:trPr>
          <w:cantSplit/>
          <w:trHeight w:val="1707"/>
        </w:trPr>
        <w:tc>
          <w:tcPr>
            <w:tcW w:w="2802" w:type="dxa"/>
            <w:textDirection w:val="btLr"/>
          </w:tcPr>
          <w:p w:rsidR="00D9350D" w:rsidRPr="000039EB" w:rsidRDefault="00D9350D" w:rsidP="000039EB">
            <w:pPr>
              <w:pStyle w:val="Style24"/>
              <w:ind w:left="-74" w:right="113" w:firstLine="709"/>
              <w:rPr>
                <w:rStyle w:val="FontStyle207"/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850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567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Труд</w:t>
            </w:r>
          </w:p>
        </w:tc>
        <w:tc>
          <w:tcPr>
            <w:tcW w:w="709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708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567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851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Чтение</w:t>
            </w:r>
          </w:p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художественной литературы</w:t>
            </w:r>
          </w:p>
        </w:tc>
        <w:tc>
          <w:tcPr>
            <w:tcW w:w="709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0039EB">
              <w:rPr>
                <w:rStyle w:val="FontStyle207"/>
                <w:rFonts w:ascii="Times New Roman" w:hAnsi="Times New Roman" w:cs="Times New Roman"/>
              </w:rPr>
              <w:t>Художественое</w:t>
            </w:r>
            <w:proofErr w:type="spellEnd"/>
            <w:r w:rsidRPr="000039EB">
              <w:rPr>
                <w:rStyle w:val="FontStyle207"/>
                <w:rFonts w:ascii="Times New Roman" w:hAnsi="Times New Roman" w:cs="Times New Roman"/>
              </w:rPr>
              <w:t xml:space="preserve"> </w:t>
            </w:r>
          </w:p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творчество</w:t>
            </w:r>
          </w:p>
        </w:tc>
        <w:tc>
          <w:tcPr>
            <w:tcW w:w="708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Итоговый результат</w:t>
            </w:r>
          </w:p>
        </w:tc>
      </w:tr>
      <w:tr w:rsidR="00251A91" w:rsidRPr="00021EF6" w:rsidTr="00AE2751">
        <w:trPr>
          <w:trHeight w:val="24"/>
        </w:trPr>
        <w:tc>
          <w:tcPr>
            <w:tcW w:w="2802" w:type="dxa"/>
          </w:tcPr>
          <w:p w:rsidR="00251A91" w:rsidRPr="00021EF6" w:rsidRDefault="00251A91" w:rsidP="00251A91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 xml:space="preserve">  Первая младшая группа</w:t>
            </w:r>
          </w:p>
          <w:p w:rsidR="00251A91" w:rsidRPr="00021EF6" w:rsidRDefault="00251A91" w:rsidP="00251A91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 xml:space="preserve"> </w:t>
            </w:r>
            <w:r>
              <w:rPr>
                <w:rStyle w:val="FontStyle207"/>
                <w:rFonts w:ascii="Times New Roman" w:hAnsi="Times New Roman" w:cs="Times New Roman"/>
              </w:rPr>
              <w:t>(Азимова И.В., Ширяева С.Ю.)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2,6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</w:tr>
      <w:tr w:rsidR="00251A91" w:rsidRPr="00021EF6" w:rsidTr="00AE2751">
        <w:trPr>
          <w:trHeight w:val="24"/>
        </w:trPr>
        <w:tc>
          <w:tcPr>
            <w:tcW w:w="2802" w:type="dxa"/>
          </w:tcPr>
          <w:p w:rsidR="00251A91" w:rsidRPr="00021EF6" w:rsidRDefault="00251A91" w:rsidP="00251A91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Вторая младшая группа</w:t>
            </w:r>
          </w:p>
          <w:p w:rsidR="00251A91" w:rsidRPr="00021EF6" w:rsidRDefault="00251A91" w:rsidP="00251A91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(Колесникова Г.</w:t>
            </w:r>
            <w:r w:rsidRPr="00021EF6">
              <w:rPr>
                <w:rStyle w:val="FontStyle207"/>
                <w:rFonts w:ascii="Times New Roman" w:hAnsi="Times New Roman" w:cs="Times New Roman"/>
              </w:rPr>
              <w:t xml:space="preserve">А., 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Тукаева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Е.А.)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2,4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2,4</w:t>
            </w:r>
          </w:p>
        </w:tc>
        <w:tc>
          <w:tcPr>
            <w:tcW w:w="851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2,1</w:t>
            </w:r>
          </w:p>
        </w:tc>
        <w:tc>
          <w:tcPr>
            <w:tcW w:w="708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2,4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2,3</w:t>
            </w:r>
          </w:p>
        </w:tc>
      </w:tr>
      <w:tr w:rsidR="00251A91" w:rsidRPr="00021EF6" w:rsidTr="00AE2751">
        <w:trPr>
          <w:trHeight w:val="24"/>
        </w:trPr>
        <w:tc>
          <w:tcPr>
            <w:tcW w:w="2802" w:type="dxa"/>
          </w:tcPr>
          <w:p w:rsidR="00251A91" w:rsidRPr="00021EF6" w:rsidRDefault="00251A91" w:rsidP="00251A91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Средняя группа</w:t>
            </w:r>
          </w:p>
          <w:p w:rsidR="00251A91" w:rsidRPr="00021EF6" w:rsidRDefault="00251A91" w:rsidP="00251A91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(Боброва М.А.</w:t>
            </w:r>
            <w:r w:rsidRPr="00021EF6">
              <w:rPr>
                <w:rStyle w:val="FontStyle207"/>
                <w:rFonts w:ascii="Times New Roman" w:hAnsi="Times New Roman" w:cs="Times New Roman"/>
              </w:rPr>
              <w:t xml:space="preserve">., 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Голубцова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И.В.)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3,1</w:t>
            </w:r>
          </w:p>
        </w:tc>
        <w:tc>
          <w:tcPr>
            <w:tcW w:w="708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3,1</w:t>
            </w:r>
          </w:p>
        </w:tc>
      </w:tr>
      <w:tr w:rsidR="00251A91" w:rsidRPr="00021EF6" w:rsidTr="00AE2751">
        <w:trPr>
          <w:trHeight w:val="24"/>
        </w:trPr>
        <w:tc>
          <w:tcPr>
            <w:tcW w:w="2802" w:type="dxa"/>
          </w:tcPr>
          <w:p w:rsidR="00251A91" w:rsidRPr="00021EF6" w:rsidRDefault="00251A91" w:rsidP="00251A91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Старшая группа</w:t>
            </w:r>
          </w:p>
          <w:p w:rsidR="00251A91" w:rsidRPr="00021EF6" w:rsidRDefault="00251A91" w:rsidP="00251A91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 xml:space="preserve">(Полуэктова Л.А., 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Пистунова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Н.Н.)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3,7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3,6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3,7</w:t>
            </w:r>
          </w:p>
        </w:tc>
        <w:tc>
          <w:tcPr>
            <w:tcW w:w="708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3,5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3,4</w:t>
            </w:r>
          </w:p>
        </w:tc>
        <w:tc>
          <w:tcPr>
            <w:tcW w:w="851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3,7</w:t>
            </w:r>
          </w:p>
        </w:tc>
        <w:tc>
          <w:tcPr>
            <w:tcW w:w="708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3,7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3,6</w:t>
            </w:r>
          </w:p>
        </w:tc>
      </w:tr>
      <w:tr w:rsidR="00251A91" w:rsidRPr="00021EF6" w:rsidTr="00AE2751">
        <w:trPr>
          <w:trHeight w:val="24"/>
        </w:trPr>
        <w:tc>
          <w:tcPr>
            <w:tcW w:w="2802" w:type="dxa"/>
          </w:tcPr>
          <w:p w:rsidR="00251A91" w:rsidRPr="00021EF6" w:rsidRDefault="00251A91" w:rsidP="00251A91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Подготовительная группа</w:t>
            </w:r>
          </w:p>
          <w:p w:rsidR="00251A91" w:rsidRPr="00021EF6" w:rsidRDefault="00251A91" w:rsidP="00251A91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(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Кудишина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О.Б., Грибченко В.Н.)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3,9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3,6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3,6</w:t>
            </w:r>
          </w:p>
        </w:tc>
        <w:tc>
          <w:tcPr>
            <w:tcW w:w="708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3,8</w:t>
            </w:r>
          </w:p>
        </w:tc>
      </w:tr>
      <w:tr w:rsidR="00251A91" w:rsidRPr="00021EF6" w:rsidTr="00AE2751">
        <w:trPr>
          <w:trHeight w:val="394"/>
        </w:trPr>
        <w:tc>
          <w:tcPr>
            <w:tcW w:w="2802" w:type="dxa"/>
          </w:tcPr>
          <w:p w:rsidR="00251A91" w:rsidRPr="00021EF6" w:rsidRDefault="00251A91" w:rsidP="00251A91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По детскому саду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708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3,1</w:t>
            </w:r>
          </w:p>
        </w:tc>
        <w:tc>
          <w:tcPr>
            <w:tcW w:w="567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Times New Roman"/>
              </w:rPr>
            </w:pPr>
          </w:p>
        </w:tc>
      </w:tr>
    </w:tbl>
    <w:p w:rsidR="003C6D8C" w:rsidRDefault="003C6D8C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Pr="00021EF6" w:rsidRDefault="00AE2751" w:rsidP="00021EF6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-91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09"/>
        <w:gridCol w:w="850"/>
        <w:gridCol w:w="709"/>
        <w:gridCol w:w="709"/>
        <w:gridCol w:w="850"/>
        <w:gridCol w:w="851"/>
        <w:gridCol w:w="850"/>
        <w:gridCol w:w="993"/>
        <w:gridCol w:w="850"/>
      </w:tblGrid>
      <w:tr w:rsidR="00021EF6" w:rsidRPr="00021EF6" w:rsidTr="00571778">
        <w:trPr>
          <w:trHeight w:val="26"/>
        </w:trPr>
        <w:tc>
          <w:tcPr>
            <w:tcW w:w="10456" w:type="dxa"/>
            <w:gridSpan w:val="10"/>
          </w:tcPr>
          <w:p w:rsidR="00D9350D" w:rsidRPr="000039EB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lastRenderedPageBreak/>
              <w:t>МОНИТОРИНГ ДЕТСКОГО РАЗВИТИЯ</w:t>
            </w:r>
          </w:p>
        </w:tc>
      </w:tr>
      <w:tr w:rsidR="00021EF6" w:rsidRPr="00021EF6" w:rsidTr="00571778">
        <w:trPr>
          <w:trHeight w:val="26"/>
        </w:trPr>
        <w:tc>
          <w:tcPr>
            <w:tcW w:w="10456" w:type="dxa"/>
            <w:gridSpan w:val="10"/>
          </w:tcPr>
          <w:p w:rsidR="00D9350D" w:rsidRPr="000039EB" w:rsidRDefault="00D9350D" w:rsidP="00021EF6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 xml:space="preserve">МКДОУ </w:t>
            </w:r>
            <w:proofErr w:type="spellStart"/>
            <w:r w:rsidRPr="000039EB">
              <w:rPr>
                <w:rStyle w:val="FontStyle207"/>
                <w:rFonts w:ascii="Times New Roman" w:hAnsi="Times New Roman" w:cs="Times New Roman"/>
              </w:rPr>
              <w:t>Тогучинского</w:t>
            </w:r>
            <w:proofErr w:type="spellEnd"/>
            <w:r w:rsidRPr="000039EB">
              <w:rPr>
                <w:rStyle w:val="FontStyle207"/>
                <w:rFonts w:ascii="Times New Roman" w:hAnsi="Times New Roman" w:cs="Times New Roman"/>
              </w:rPr>
              <w:t xml:space="preserve"> района </w:t>
            </w:r>
            <w:proofErr w:type="spellStart"/>
            <w:r w:rsidRPr="000039EB">
              <w:rPr>
                <w:rStyle w:val="FontStyle207"/>
                <w:rFonts w:ascii="Times New Roman" w:hAnsi="Times New Roman" w:cs="Times New Roman"/>
              </w:rPr>
              <w:t>Тогучинский</w:t>
            </w:r>
            <w:proofErr w:type="spellEnd"/>
            <w:r w:rsidRPr="000039EB">
              <w:rPr>
                <w:rStyle w:val="FontStyle207"/>
                <w:rFonts w:ascii="Times New Roman" w:hAnsi="Times New Roman" w:cs="Times New Roman"/>
              </w:rPr>
              <w:t xml:space="preserve"> детский сад №11 «Росинка» комбинированного вида</w:t>
            </w:r>
          </w:p>
        </w:tc>
      </w:tr>
      <w:tr w:rsidR="00021EF6" w:rsidRPr="00021EF6" w:rsidTr="00571778">
        <w:trPr>
          <w:trHeight w:val="26"/>
        </w:trPr>
        <w:tc>
          <w:tcPr>
            <w:tcW w:w="10456" w:type="dxa"/>
            <w:gridSpan w:val="10"/>
          </w:tcPr>
          <w:p w:rsidR="00D9350D" w:rsidRPr="000039EB" w:rsidRDefault="00D9350D" w:rsidP="00021EF6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Дата проведения мониторинга</w:t>
            </w:r>
          </w:p>
        </w:tc>
      </w:tr>
      <w:tr w:rsidR="00021EF6" w:rsidRPr="00021EF6" w:rsidTr="00571778">
        <w:trPr>
          <w:trHeight w:val="24"/>
        </w:trPr>
        <w:tc>
          <w:tcPr>
            <w:tcW w:w="3085" w:type="dxa"/>
          </w:tcPr>
          <w:p w:rsidR="00D9350D" w:rsidRPr="000039EB" w:rsidRDefault="00D9350D" w:rsidP="00021EF6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9"/>
          </w:tcPr>
          <w:p w:rsidR="00D9350D" w:rsidRPr="000039EB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039EB">
              <w:rPr>
                <w:rStyle w:val="FontStyle207"/>
                <w:rFonts w:ascii="Times New Roman" w:hAnsi="Times New Roman" w:cs="Times New Roman"/>
              </w:rPr>
              <w:t>Уровень развития интегративных качеств</w:t>
            </w:r>
          </w:p>
          <w:p w:rsidR="00D9350D" w:rsidRPr="000039EB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</w:tc>
      </w:tr>
      <w:tr w:rsidR="00021EF6" w:rsidRPr="00021EF6" w:rsidTr="000039EB">
        <w:trPr>
          <w:cantSplit/>
          <w:trHeight w:val="2321"/>
        </w:trPr>
        <w:tc>
          <w:tcPr>
            <w:tcW w:w="3085" w:type="dxa"/>
          </w:tcPr>
          <w:p w:rsidR="00D9350D" w:rsidRPr="000039EB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039EB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039EB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039EB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039EB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039EB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039EB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039EB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039EB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039EB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jc w:val="both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0039EB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850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jc w:val="both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0039EB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Любознательность, активность </w:t>
            </w:r>
          </w:p>
        </w:tc>
        <w:tc>
          <w:tcPr>
            <w:tcW w:w="709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jc w:val="both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0039EB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Эмоциональность, отзывчивость</w:t>
            </w:r>
          </w:p>
        </w:tc>
        <w:tc>
          <w:tcPr>
            <w:tcW w:w="709" w:type="dxa"/>
            <w:textDirection w:val="btLr"/>
          </w:tcPr>
          <w:p w:rsidR="00D9350D" w:rsidRPr="000039EB" w:rsidRDefault="00D9350D" w:rsidP="000039EB">
            <w:pPr>
              <w:pStyle w:val="Style14"/>
              <w:widowControl/>
              <w:ind w:right="113"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39EB">
              <w:rPr>
                <w:rStyle w:val="FontStyle227"/>
                <w:rFonts w:ascii="Times New Roman" w:hAnsi="Times New Roman" w:cs="Times New Roman"/>
                <w:b w:val="0"/>
                <w:sz w:val="16"/>
                <w:szCs w:val="16"/>
              </w:rPr>
              <w:t xml:space="preserve">Овладение средствами общения и способами взаимодействия </w:t>
            </w:r>
            <w:proofErr w:type="gramStart"/>
            <w:r w:rsidRPr="000039EB">
              <w:rPr>
                <w:rStyle w:val="FontStyle227"/>
                <w:rFonts w:ascii="Times New Roman" w:hAnsi="Times New Roman" w:cs="Times New Roman"/>
                <w:b w:val="0"/>
                <w:sz w:val="16"/>
                <w:szCs w:val="16"/>
              </w:rPr>
              <w:t>со</w:t>
            </w:r>
            <w:proofErr w:type="gramEnd"/>
            <w:r w:rsidRPr="000039EB">
              <w:rPr>
                <w:rStyle w:val="FontStyle227"/>
                <w:rFonts w:ascii="Times New Roman" w:hAnsi="Times New Roman" w:cs="Times New Roman"/>
                <w:b w:val="0"/>
                <w:sz w:val="16"/>
                <w:szCs w:val="16"/>
              </w:rPr>
              <w:t xml:space="preserve"> взрослыми</w:t>
            </w:r>
          </w:p>
          <w:p w:rsidR="00D9350D" w:rsidRPr="000039EB" w:rsidRDefault="00D9350D" w:rsidP="000039EB">
            <w:pPr>
              <w:pStyle w:val="Style14"/>
              <w:widowControl/>
              <w:ind w:right="113" w:firstLine="709"/>
              <w:jc w:val="both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jc w:val="both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0039EB">
              <w:rPr>
                <w:rStyle w:val="FontStyle227"/>
                <w:rFonts w:ascii="Times New Roman" w:hAnsi="Times New Roman" w:cs="Times New Roman"/>
                <w:b w:val="0"/>
                <w:sz w:val="16"/>
                <w:szCs w:val="16"/>
              </w:rPr>
              <w:t>Способность управлять своим поведением  и планировать свои</w:t>
            </w:r>
            <w:r w:rsidRPr="000039EB">
              <w:rPr>
                <w:rStyle w:val="FontStyle227"/>
                <w:rFonts w:ascii="Times New Roman" w:hAnsi="Times New Roman" w:cs="Times New Roman"/>
                <w:b w:val="0"/>
              </w:rPr>
              <w:t xml:space="preserve"> </w:t>
            </w:r>
            <w:r w:rsidRPr="000039EB">
              <w:rPr>
                <w:rStyle w:val="FontStyle227"/>
                <w:rFonts w:ascii="Times New Roman" w:hAnsi="Times New Roman" w:cs="Times New Roman"/>
                <w:b w:val="0"/>
                <w:sz w:val="16"/>
                <w:szCs w:val="16"/>
              </w:rPr>
              <w:t>действия</w:t>
            </w:r>
            <w:r w:rsidRPr="000039EB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9350D" w:rsidRPr="000039EB" w:rsidRDefault="00D9350D" w:rsidP="000039EB">
            <w:pPr>
              <w:pStyle w:val="Style86"/>
              <w:widowControl/>
              <w:ind w:right="113" w:firstLine="709"/>
              <w:rPr>
                <w:rStyle w:val="FontStyle22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39EB">
              <w:rPr>
                <w:rStyle w:val="FontStyle227"/>
                <w:rFonts w:ascii="Times New Roman" w:hAnsi="Times New Roman" w:cs="Times New Roman"/>
                <w:b w:val="0"/>
                <w:sz w:val="16"/>
                <w:szCs w:val="16"/>
              </w:rPr>
              <w:t xml:space="preserve">Способность решать  </w:t>
            </w:r>
            <w:proofErr w:type="gramStart"/>
            <w:r w:rsidRPr="000039EB">
              <w:rPr>
                <w:rStyle w:val="FontStyle227"/>
                <w:rFonts w:ascii="Times New Roman" w:hAnsi="Times New Roman" w:cs="Times New Roman"/>
                <w:b w:val="0"/>
                <w:sz w:val="16"/>
                <w:szCs w:val="16"/>
              </w:rPr>
              <w:t>интеллектуальные</w:t>
            </w:r>
            <w:proofErr w:type="gramEnd"/>
          </w:p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jc w:val="both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0039EB">
              <w:rPr>
                <w:rStyle w:val="FontStyle227"/>
                <w:rFonts w:ascii="Times New Roman" w:hAnsi="Times New Roman" w:cs="Times New Roman"/>
                <w:b w:val="0"/>
                <w:sz w:val="16"/>
                <w:szCs w:val="16"/>
              </w:rPr>
              <w:t>и личностные задачи</w:t>
            </w:r>
            <w:r w:rsidRPr="000039EB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jc w:val="both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0039EB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Представление о себе</w:t>
            </w:r>
            <w:proofErr w:type="gramStart"/>
            <w:r w:rsidRPr="000039EB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039EB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семье, обществе, государстве, мире и природе. </w:t>
            </w:r>
          </w:p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jc w:val="both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jc w:val="both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0039EB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Овладение предпосылками учебной деятельности </w:t>
            </w:r>
          </w:p>
        </w:tc>
        <w:tc>
          <w:tcPr>
            <w:tcW w:w="850" w:type="dxa"/>
            <w:textDirection w:val="btLr"/>
          </w:tcPr>
          <w:p w:rsidR="00D9350D" w:rsidRPr="000039EB" w:rsidRDefault="00D9350D" w:rsidP="000039EB">
            <w:pPr>
              <w:pStyle w:val="Style24"/>
              <w:tabs>
                <w:tab w:val="left" w:pos="-3135"/>
              </w:tabs>
              <w:spacing w:line="240" w:lineRule="auto"/>
              <w:ind w:left="113" w:right="113" w:firstLine="0"/>
              <w:jc w:val="both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0039EB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Итоговый результат</w:t>
            </w:r>
          </w:p>
        </w:tc>
      </w:tr>
      <w:tr w:rsidR="00251A91" w:rsidRPr="00021EF6" w:rsidTr="00571778">
        <w:trPr>
          <w:trHeight w:val="24"/>
        </w:trPr>
        <w:tc>
          <w:tcPr>
            <w:tcW w:w="3085" w:type="dxa"/>
          </w:tcPr>
          <w:p w:rsidR="00251A91" w:rsidRPr="00021EF6" w:rsidRDefault="00251A91" w:rsidP="00251A91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 xml:space="preserve">  Первая младшая группа</w:t>
            </w:r>
          </w:p>
          <w:p w:rsidR="00251A91" w:rsidRPr="00021EF6" w:rsidRDefault="00251A91" w:rsidP="00251A91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 xml:space="preserve"> </w:t>
            </w:r>
            <w:r>
              <w:rPr>
                <w:rStyle w:val="FontStyle207"/>
                <w:rFonts w:ascii="Times New Roman" w:hAnsi="Times New Roman" w:cs="Times New Roman"/>
              </w:rPr>
              <w:t>(Азимова И.В., Ширяева С.Ю.)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1A91" w:rsidRPr="007D5358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251A91" w:rsidRDefault="00251A91" w:rsidP="00251A91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</w:tr>
      <w:tr w:rsidR="00251A91" w:rsidRPr="00021EF6" w:rsidTr="00571778">
        <w:trPr>
          <w:trHeight w:val="24"/>
        </w:trPr>
        <w:tc>
          <w:tcPr>
            <w:tcW w:w="3085" w:type="dxa"/>
          </w:tcPr>
          <w:p w:rsidR="00251A91" w:rsidRPr="00021EF6" w:rsidRDefault="00251A91" w:rsidP="00251A91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Вторая младшая группа</w:t>
            </w:r>
          </w:p>
          <w:p w:rsidR="00251A91" w:rsidRPr="00021EF6" w:rsidRDefault="00251A91" w:rsidP="00251A91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(Колесникова Г.</w:t>
            </w:r>
            <w:r w:rsidRPr="00021EF6">
              <w:rPr>
                <w:rStyle w:val="FontStyle207"/>
                <w:rFonts w:ascii="Times New Roman" w:hAnsi="Times New Roman" w:cs="Times New Roman"/>
              </w:rPr>
              <w:t xml:space="preserve">А., 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Тукаева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Е.А.)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2.4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993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2,5</w:t>
            </w:r>
          </w:p>
        </w:tc>
      </w:tr>
      <w:tr w:rsidR="00251A91" w:rsidRPr="00021EF6" w:rsidTr="00571778">
        <w:trPr>
          <w:trHeight w:val="24"/>
        </w:trPr>
        <w:tc>
          <w:tcPr>
            <w:tcW w:w="3085" w:type="dxa"/>
          </w:tcPr>
          <w:p w:rsidR="00251A91" w:rsidRPr="00021EF6" w:rsidRDefault="00251A91" w:rsidP="00251A91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Средняя группа</w:t>
            </w:r>
          </w:p>
          <w:p w:rsidR="00251A91" w:rsidRPr="00021EF6" w:rsidRDefault="00251A91" w:rsidP="00251A91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(Боброва М.А.</w:t>
            </w:r>
            <w:r w:rsidRPr="00021EF6">
              <w:rPr>
                <w:rStyle w:val="FontStyle207"/>
                <w:rFonts w:ascii="Times New Roman" w:hAnsi="Times New Roman" w:cs="Times New Roman"/>
              </w:rPr>
              <w:t xml:space="preserve">., 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Голубцова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И.В.)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3,3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</w:tr>
      <w:tr w:rsidR="00251A91" w:rsidRPr="00021EF6" w:rsidTr="00571778">
        <w:trPr>
          <w:trHeight w:val="24"/>
        </w:trPr>
        <w:tc>
          <w:tcPr>
            <w:tcW w:w="3085" w:type="dxa"/>
          </w:tcPr>
          <w:p w:rsidR="00251A91" w:rsidRPr="00021EF6" w:rsidRDefault="00251A91" w:rsidP="00251A91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Старшая группа</w:t>
            </w:r>
          </w:p>
          <w:p w:rsidR="00251A91" w:rsidRPr="00021EF6" w:rsidRDefault="00251A91" w:rsidP="00251A91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 xml:space="preserve">(Полуэктова Л.А., 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Пистунова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Н.Н.)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3,7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3,6</w:t>
            </w:r>
          </w:p>
        </w:tc>
        <w:tc>
          <w:tcPr>
            <w:tcW w:w="851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3,3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3,5</w:t>
            </w:r>
          </w:p>
        </w:tc>
        <w:tc>
          <w:tcPr>
            <w:tcW w:w="993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3,6</w:t>
            </w:r>
          </w:p>
        </w:tc>
      </w:tr>
      <w:tr w:rsidR="00251A91" w:rsidRPr="00021EF6" w:rsidTr="00571778">
        <w:trPr>
          <w:trHeight w:val="24"/>
        </w:trPr>
        <w:tc>
          <w:tcPr>
            <w:tcW w:w="3085" w:type="dxa"/>
          </w:tcPr>
          <w:p w:rsidR="00251A91" w:rsidRPr="00021EF6" w:rsidRDefault="00251A91" w:rsidP="00251A91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Подготовительная группа</w:t>
            </w:r>
          </w:p>
          <w:p w:rsidR="00251A91" w:rsidRPr="00021EF6" w:rsidRDefault="00251A91" w:rsidP="00251A91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(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Кудишина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О.Б., Грибченко В.Н.)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3,4</w:t>
            </w:r>
          </w:p>
        </w:tc>
        <w:tc>
          <w:tcPr>
            <w:tcW w:w="851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3,7</w:t>
            </w:r>
          </w:p>
        </w:tc>
        <w:tc>
          <w:tcPr>
            <w:tcW w:w="993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3,7</w:t>
            </w:r>
          </w:p>
        </w:tc>
      </w:tr>
      <w:tr w:rsidR="00251A91" w:rsidRPr="00021EF6" w:rsidTr="00571778">
        <w:trPr>
          <w:trHeight w:val="24"/>
        </w:trPr>
        <w:tc>
          <w:tcPr>
            <w:tcW w:w="3085" w:type="dxa"/>
          </w:tcPr>
          <w:p w:rsidR="00251A91" w:rsidRPr="00021EF6" w:rsidRDefault="00251A91" w:rsidP="00251A91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По детскому саду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3,3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3,3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3,3</w:t>
            </w:r>
          </w:p>
        </w:tc>
        <w:tc>
          <w:tcPr>
            <w:tcW w:w="709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3,1</w:t>
            </w:r>
          </w:p>
        </w:tc>
        <w:tc>
          <w:tcPr>
            <w:tcW w:w="993" w:type="dxa"/>
          </w:tcPr>
          <w:p w:rsidR="00251A91" w:rsidRDefault="00251A91" w:rsidP="00251A91">
            <w:pPr>
              <w:pStyle w:val="Style24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3.1</w:t>
            </w:r>
          </w:p>
        </w:tc>
        <w:tc>
          <w:tcPr>
            <w:tcW w:w="850" w:type="dxa"/>
          </w:tcPr>
          <w:p w:rsidR="00251A91" w:rsidRDefault="00251A91" w:rsidP="00251A91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Times New Roman"/>
              </w:rPr>
            </w:pPr>
          </w:p>
        </w:tc>
      </w:tr>
    </w:tbl>
    <w:p w:rsidR="00D9350D" w:rsidRPr="00021EF6" w:rsidRDefault="00D9350D" w:rsidP="00021EF6">
      <w:pPr>
        <w:pStyle w:val="Style2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E507E" w:rsidRDefault="00BE507E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2B146E" w:rsidRPr="00021EF6" w:rsidRDefault="00BE76F5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b/>
          <w:sz w:val="28"/>
          <w:szCs w:val="28"/>
        </w:rPr>
        <w:t>Анализ успеваемости выпускников ДОУ</w:t>
      </w:r>
      <w:r w:rsidR="006929DD" w:rsidRPr="00021EF6">
        <w:rPr>
          <w:sz w:val="28"/>
          <w:szCs w:val="28"/>
        </w:rPr>
        <w:tab/>
      </w:r>
    </w:p>
    <w:p w:rsidR="00BE76F5" w:rsidRPr="00021EF6" w:rsidRDefault="002B146E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В сотрудничестве с учителями начальных классов СОШ№2 им. Комарова отслеживаем результаты обучения детей – выпускников.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2988"/>
        <w:gridCol w:w="1402"/>
        <w:gridCol w:w="1455"/>
        <w:gridCol w:w="2950"/>
      </w:tblGrid>
      <w:tr w:rsidR="00021EF6" w:rsidRPr="00021EF6" w:rsidTr="00460E8A">
        <w:tc>
          <w:tcPr>
            <w:tcW w:w="1378" w:type="dxa"/>
            <w:vMerge w:val="restart"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Год выпуска</w:t>
            </w:r>
          </w:p>
        </w:tc>
        <w:tc>
          <w:tcPr>
            <w:tcW w:w="0" w:type="auto"/>
            <w:vMerge w:val="restart"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0" w:type="auto"/>
            <w:gridSpan w:val="3"/>
          </w:tcPr>
          <w:p w:rsidR="002B146E" w:rsidRPr="00021EF6" w:rsidRDefault="00276E5F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У</w:t>
            </w:r>
            <w:r w:rsidR="002B146E" w:rsidRPr="00021EF6">
              <w:rPr>
                <w:sz w:val="28"/>
                <w:szCs w:val="28"/>
              </w:rPr>
              <w:t>чатся</w:t>
            </w:r>
            <w:r w:rsidRPr="00021EF6">
              <w:rPr>
                <w:sz w:val="28"/>
                <w:szCs w:val="28"/>
              </w:rPr>
              <w:t xml:space="preserve"> (сведения по итогам окончания 2 класса)</w:t>
            </w:r>
          </w:p>
        </w:tc>
      </w:tr>
      <w:tr w:rsidR="00021EF6" w:rsidRPr="00021EF6" w:rsidTr="00460E8A">
        <w:tc>
          <w:tcPr>
            <w:tcW w:w="1378" w:type="dxa"/>
            <w:vMerge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отлично</w:t>
            </w:r>
          </w:p>
        </w:tc>
        <w:tc>
          <w:tcPr>
            <w:tcW w:w="0" w:type="auto"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хорошо</w:t>
            </w:r>
          </w:p>
        </w:tc>
        <w:tc>
          <w:tcPr>
            <w:tcW w:w="0" w:type="auto"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удовлетворительно</w:t>
            </w:r>
          </w:p>
        </w:tc>
      </w:tr>
      <w:tr w:rsidR="000E35BA" w:rsidRPr="00021EF6" w:rsidTr="00460E8A">
        <w:tc>
          <w:tcPr>
            <w:tcW w:w="1378" w:type="dxa"/>
          </w:tcPr>
          <w:p w:rsidR="000E35BA" w:rsidRPr="00021EF6" w:rsidRDefault="000E35BA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0E35BA" w:rsidRPr="00021EF6" w:rsidRDefault="000E35BA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E35BA" w:rsidRPr="00021EF6" w:rsidRDefault="000E35BA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 (10%)</w:t>
            </w:r>
          </w:p>
        </w:tc>
        <w:tc>
          <w:tcPr>
            <w:tcW w:w="0" w:type="auto"/>
          </w:tcPr>
          <w:p w:rsidR="000E35BA" w:rsidRPr="00021EF6" w:rsidRDefault="000E35BA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 (20%)</w:t>
            </w:r>
          </w:p>
        </w:tc>
        <w:tc>
          <w:tcPr>
            <w:tcW w:w="0" w:type="auto"/>
          </w:tcPr>
          <w:p w:rsidR="000E35BA" w:rsidRPr="00021EF6" w:rsidRDefault="000E35BA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7 (70%)</w:t>
            </w:r>
          </w:p>
        </w:tc>
      </w:tr>
      <w:tr w:rsidR="000E35BA" w:rsidRPr="00021EF6" w:rsidTr="00460E8A">
        <w:tc>
          <w:tcPr>
            <w:tcW w:w="1378" w:type="dxa"/>
          </w:tcPr>
          <w:p w:rsidR="000E35BA" w:rsidRPr="00021EF6" w:rsidRDefault="000E35BA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0E35BA" w:rsidRPr="00021EF6" w:rsidRDefault="000E35BA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0E35BA" w:rsidRPr="00021EF6" w:rsidRDefault="000E35BA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E35BA" w:rsidRPr="00021EF6" w:rsidRDefault="000E35BA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6 (55%)</w:t>
            </w:r>
          </w:p>
        </w:tc>
        <w:tc>
          <w:tcPr>
            <w:tcW w:w="0" w:type="auto"/>
          </w:tcPr>
          <w:p w:rsidR="000E35BA" w:rsidRPr="00021EF6" w:rsidRDefault="000E35BA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 (45%)</w:t>
            </w:r>
          </w:p>
        </w:tc>
      </w:tr>
      <w:tr w:rsidR="00021EF6" w:rsidRPr="00021EF6" w:rsidTr="00460E8A">
        <w:tc>
          <w:tcPr>
            <w:tcW w:w="1378" w:type="dxa"/>
          </w:tcPr>
          <w:p w:rsidR="002B146E" w:rsidRPr="00021EF6" w:rsidRDefault="000E35BA" w:rsidP="00AD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2B146E" w:rsidRPr="00021EF6" w:rsidRDefault="00F0743B" w:rsidP="00AD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B146E" w:rsidRPr="00021EF6" w:rsidRDefault="00F0743B" w:rsidP="00AD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B146E" w:rsidRPr="00021EF6" w:rsidRDefault="00F0743B" w:rsidP="00AD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(61%)</w:t>
            </w:r>
          </w:p>
        </w:tc>
        <w:tc>
          <w:tcPr>
            <w:tcW w:w="0" w:type="auto"/>
          </w:tcPr>
          <w:p w:rsidR="002B146E" w:rsidRPr="00021EF6" w:rsidRDefault="00F0743B" w:rsidP="00AD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(39%)</w:t>
            </w:r>
          </w:p>
        </w:tc>
      </w:tr>
    </w:tbl>
    <w:p w:rsidR="005B20D1" w:rsidRDefault="00157B4C" w:rsidP="00157B4C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6E6B96B" wp14:editId="7C6416E2">
            <wp:simplePos x="0" y="0"/>
            <wp:positionH relativeFrom="column">
              <wp:posOffset>-25400</wp:posOffset>
            </wp:positionH>
            <wp:positionV relativeFrom="paragraph">
              <wp:posOffset>334645</wp:posOffset>
            </wp:positionV>
            <wp:extent cx="2190750" cy="1600200"/>
            <wp:effectExtent l="19050" t="0" r="19050" b="1905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4D4AC5CF" wp14:editId="489380E6">
            <wp:simplePos x="0" y="0"/>
            <wp:positionH relativeFrom="column">
              <wp:posOffset>4546600</wp:posOffset>
            </wp:positionH>
            <wp:positionV relativeFrom="paragraph">
              <wp:posOffset>334645</wp:posOffset>
            </wp:positionV>
            <wp:extent cx="2190750" cy="1647825"/>
            <wp:effectExtent l="0" t="0" r="19050" b="9525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5DC4C434" wp14:editId="60A7F81F">
            <wp:simplePos x="0" y="0"/>
            <wp:positionH relativeFrom="column">
              <wp:posOffset>2270125</wp:posOffset>
            </wp:positionH>
            <wp:positionV relativeFrom="paragraph">
              <wp:posOffset>334010</wp:posOffset>
            </wp:positionV>
            <wp:extent cx="2114550" cy="1647825"/>
            <wp:effectExtent l="0" t="0" r="19050" b="952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CBE">
        <w:rPr>
          <w:rFonts w:ascii="Monotype Corsiva" w:hAnsi="Monotype Corsiva"/>
          <w:sz w:val="52"/>
          <w:szCs w:val="52"/>
        </w:rPr>
        <w:t xml:space="preserve">   </w:t>
      </w:r>
      <w:r>
        <w:rPr>
          <w:rFonts w:ascii="Monotype Corsiva" w:hAnsi="Monotype Corsiva"/>
          <w:sz w:val="52"/>
          <w:szCs w:val="52"/>
        </w:rPr>
        <w:t xml:space="preserve">    </w:t>
      </w:r>
      <w:r w:rsidR="005B20D1">
        <w:rPr>
          <w:rFonts w:ascii="Monotype Corsiva" w:hAnsi="Monotype Corsiva"/>
          <w:sz w:val="52"/>
          <w:szCs w:val="52"/>
        </w:rPr>
        <w:t>2010год</w:t>
      </w:r>
      <w:r w:rsidR="00E5392A">
        <w:rPr>
          <w:rFonts w:ascii="Monotype Corsiva" w:hAnsi="Monotype Corsiva"/>
          <w:sz w:val="52"/>
          <w:szCs w:val="52"/>
        </w:rPr>
        <w:t xml:space="preserve">                  </w:t>
      </w:r>
      <w:r w:rsidR="005B20D1">
        <w:rPr>
          <w:rFonts w:ascii="Monotype Corsiva" w:hAnsi="Monotype Corsiva"/>
          <w:sz w:val="52"/>
          <w:szCs w:val="52"/>
        </w:rPr>
        <w:t>2011год</w:t>
      </w:r>
      <w:r>
        <w:rPr>
          <w:rFonts w:ascii="Monotype Corsiva" w:hAnsi="Monotype Corsiva"/>
          <w:sz w:val="52"/>
          <w:szCs w:val="52"/>
        </w:rPr>
        <w:t xml:space="preserve">                     </w:t>
      </w:r>
      <w:r w:rsidR="004B5CBE">
        <w:rPr>
          <w:rFonts w:ascii="Monotype Corsiva" w:hAnsi="Monotype Corsiva"/>
          <w:sz w:val="52"/>
          <w:szCs w:val="52"/>
        </w:rPr>
        <w:t>2</w:t>
      </w:r>
      <w:r w:rsidR="005B20D1">
        <w:rPr>
          <w:rFonts w:ascii="Monotype Corsiva" w:hAnsi="Monotype Corsiva"/>
          <w:sz w:val="52"/>
          <w:szCs w:val="52"/>
        </w:rPr>
        <w:t>012год</w:t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</w:p>
    <w:p w:rsidR="005B20D1" w:rsidRDefault="00157B4C" w:rsidP="00157B4C">
      <w:pPr>
        <w:tabs>
          <w:tab w:val="left" w:pos="1560"/>
        </w:tabs>
        <w:rPr>
          <w:rFonts w:ascii="Monotype Corsiva" w:hAnsi="Monotype Corsiva"/>
          <w:noProof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</w:rPr>
        <w:tab/>
      </w:r>
    </w:p>
    <w:p w:rsidR="00157B4C" w:rsidRDefault="00157B4C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p w:rsidR="00157B4C" w:rsidRDefault="00157B4C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p w:rsidR="00157B4C" w:rsidRDefault="00157B4C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p w:rsidR="00157B4C" w:rsidRDefault="00157B4C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p w:rsidR="00157B4C" w:rsidRDefault="00157B4C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p w:rsidR="00B01435" w:rsidRPr="00021EF6" w:rsidRDefault="00073827" w:rsidP="00021EF6">
      <w:pPr>
        <w:tabs>
          <w:tab w:val="num" w:pos="0"/>
        </w:tabs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>Данные о здоровье детей</w:t>
      </w:r>
    </w:p>
    <w:p w:rsidR="00073827" w:rsidRDefault="006929DD" w:rsidP="00021EF6">
      <w:pPr>
        <w:tabs>
          <w:tab w:val="num" w:pos="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r w:rsidR="00073827" w:rsidRPr="00021EF6">
        <w:rPr>
          <w:sz w:val="28"/>
          <w:szCs w:val="28"/>
        </w:rPr>
        <w:t>Проведение мониторинга состояния здоровья</w:t>
      </w:r>
      <w:r w:rsidR="007E74C3">
        <w:rPr>
          <w:sz w:val="28"/>
          <w:szCs w:val="28"/>
        </w:rPr>
        <w:t xml:space="preserve"> детей на протяжении 3 лет (2012</w:t>
      </w:r>
      <w:r w:rsidR="00073827" w:rsidRPr="00021EF6">
        <w:rPr>
          <w:sz w:val="28"/>
          <w:szCs w:val="28"/>
        </w:rPr>
        <w:t>,</w:t>
      </w:r>
      <w:r w:rsidR="007E74C3">
        <w:rPr>
          <w:sz w:val="28"/>
          <w:szCs w:val="28"/>
        </w:rPr>
        <w:t xml:space="preserve"> 2013, 2014</w:t>
      </w:r>
      <w:r w:rsidR="00073827" w:rsidRPr="00021EF6">
        <w:rPr>
          <w:sz w:val="28"/>
          <w:szCs w:val="28"/>
        </w:rPr>
        <w:t>), оценка динамики здоровья пок</w:t>
      </w:r>
      <w:r w:rsidR="00212560">
        <w:rPr>
          <w:sz w:val="28"/>
          <w:szCs w:val="28"/>
        </w:rPr>
        <w:t>азали, что несколько повысилось</w:t>
      </w:r>
      <w:r w:rsidR="00073827" w:rsidRPr="00021EF6">
        <w:rPr>
          <w:sz w:val="28"/>
          <w:szCs w:val="28"/>
        </w:rPr>
        <w:t xml:space="preserve"> количеств</w:t>
      </w:r>
      <w:r w:rsidR="00212560">
        <w:rPr>
          <w:sz w:val="28"/>
          <w:szCs w:val="28"/>
        </w:rPr>
        <w:t>о детей посеща</w:t>
      </w:r>
      <w:r w:rsidR="00073827" w:rsidRPr="00021EF6">
        <w:rPr>
          <w:sz w:val="28"/>
          <w:szCs w:val="28"/>
        </w:rPr>
        <w:t>ющих в ДОУ</w:t>
      </w:r>
      <w:r w:rsidR="00212560">
        <w:rPr>
          <w:sz w:val="28"/>
          <w:szCs w:val="28"/>
        </w:rPr>
        <w:t xml:space="preserve"> с 1 </w:t>
      </w:r>
      <w:r w:rsidR="00073827" w:rsidRPr="00021EF6">
        <w:rPr>
          <w:sz w:val="28"/>
          <w:szCs w:val="28"/>
        </w:rPr>
        <w:t xml:space="preserve"> группой здоровья.</w:t>
      </w:r>
    </w:p>
    <w:p w:rsidR="004B5CBE" w:rsidRPr="00021EF6" w:rsidRDefault="004B5CBE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351"/>
        <w:gridCol w:w="1343"/>
        <w:gridCol w:w="1275"/>
      </w:tblGrid>
      <w:tr w:rsidR="00021EF6" w:rsidRPr="00021EF6" w:rsidTr="000739D7">
        <w:trPr>
          <w:jc w:val="center"/>
        </w:trPr>
        <w:tc>
          <w:tcPr>
            <w:tcW w:w="1737" w:type="dxa"/>
            <w:vMerge w:val="restart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3969" w:type="dxa"/>
            <w:gridSpan w:val="3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Группы здоровья детей</w:t>
            </w:r>
          </w:p>
        </w:tc>
      </w:tr>
      <w:tr w:rsidR="00021EF6" w:rsidRPr="00021EF6" w:rsidTr="000739D7">
        <w:trPr>
          <w:jc w:val="center"/>
        </w:trPr>
        <w:tc>
          <w:tcPr>
            <w:tcW w:w="1737" w:type="dxa"/>
            <w:vMerge/>
            <w:vAlign w:val="center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Первая</w:t>
            </w:r>
          </w:p>
        </w:tc>
        <w:tc>
          <w:tcPr>
            <w:tcW w:w="1343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Вторая</w:t>
            </w:r>
          </w:p>
        </w:tc>
        <w:tc>
          <w:tcPr>
            <w:tcW w:w="1275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 xml:space="preserve">Третья </w:t>
            </w:r>
          </w:p>
        </w:tc>
      </w:tr>
      <w:tr w:rsidR="007E74C3" w:rsidRPr="00021EF6" w:rsidTr="000739D7">
        <w:trPr>
          <w:jc w:val="center"/>
        </w:trPr>
        <w:tc>
          <w:tcPr>
            <w:tcW w:w="1737" w:type="dxa"/>
          </w:tcPr>
          <w:p w:rsidR="007E74C3" w:rsidRPr="00021EF6" w:rsidRDefault="007E74C3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 </w:t>
            </w:r>
            <w:r w:rsidRPr="00021EF6">
              <w:rPr>
                <w:sz w:val="28"/>
                <w:szCs w:val="28"/>
              </w:rPr>
              <w:t>г.</w:t>
            </w:r>
          </w:p>
        </w:tc>
        <w:tc>
          <w:tcPr>
            <w:tcW w:w="1351" w:type="dxa"/>
          </w:tcPr>
          <w:p w:rsidR="007E74C3" w:rsidRPr="00021EF6" w:rsidRDefault="007E74C3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</w:t>
            </w:r>
            <w:r w:rsidRPr="00021EF6">
              <w:rPr>
                <w:sz w:val="28"/>
                <w:szCs w:val="28"/>
              </w:rPr>
              <w:t>(42%)</w:t>
            </w:r>
          </w:p>
        </w:tc>
        <w:tc>
          <w:tcPr>
            <w:tcW w:w="1343" w:type="dxa"/>
          </w:tcPr>
          <w:p w:rsidR="007E74C3" w:rsidRPr="00021EF6" w:rsidRDefault="007E74C3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 xml:space="preserve"> </w:t>
            </w:r>
            <w:r w:rsidRPr="00021EF6">
              <w:rPr>
                <w:sz w:val="28"/>
                <w:szCs w:val="28"/>
              </w:rPr>
              <w:t>(51%)</w:t>
            </w:r>
          </w:p>
        </w:tc>
        <w:tc>
          <w:tcPr>
            <w:tcW w:w="1275" w:type="dxa"/>
          </w:tcPr>
          <w:p w:rsidR="007E74C3" w:rsidRPr="00021EF6" w:rsidRDefault="007E74C3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021EF6">
              <w:rPr>
                <w:sz w:val="28"/>
                <w:szCs w:val="28"/>
              </w:rPr>
              <w:t>(7%)</w:t>
            </w:r>
          </w:p>
        </w:tc>
      </w:tr>
      <w:tr w:rsidR="00021EF6" w:rsidRPr="00021EF6" w:rsidTr="000739D7">
        <w:trPr>
          <w:jc w:val="center"/>
        </w:trPr>
        <w:tc>
          <w:tcPr>
            <w:tcW w:w="1737" w:type="dxa"/>
          </w:tcPr>
          <w:p w:rsidR="00073827" w:rsidRPr="00021EF6" w:rsidRDefault="007E74C3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351" w:type="dxa"/>
          </w:tcPr>
          <w:p w:rsidR="00073827" w:rsidRPr="00021EF6" w:rsidRDefault="007E74C3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1778">
              <w:rPr>
                <w:sz w:val="28"/>
                <w:szCs w:val="28"/>
              </w:rPr>
              <w:t>0 (42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343" w:type="dxa"/>
          </w:tcPr>
          <w:p w:rsidR="00073827" w:rsidRPr="00021EF6" w:rsidRDefault="00571778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(53</w:t>
            </w:r>
            <w:r w:rsidR="007E74C3">
              <w:rPr>
                <w:sz w:val="28"/>
                <w:szCs w:val="28"/>
              </w:rPr>
              <w:t>%)</w:t>
            </w:r>
          </w:p>
        </w:tc>
        <w:tc>
          <w:tcPr>
            <w:tcW w:w="1275" w:type="dxa"/>
          </w:tcPr>
          <w:p w:rsidR="00073827" w:rsidRPr="00021EF6" w:rsidRDefault="007E74C3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212560">
              <w:rPr>
                <w:sz w:val="28"/>
                <w:szCs w:val="28"/>
              </w:rPr>
              <w:t>(5</w:t>
            </w:r>
            <w:r w:rsidRPr="00021EF6">
              <w:rPr>
                <w:sz w:val="28"/>
                <w:szCs w:val="28"/>
              </w:rPr>
              <w:t>%)</w:t>
            </w:r>
          </w:p>
        </w:tc>
      </w:tr>
      <w:tr w:rsidR="00021EF6" w:rsidRPr="00021EF6" w:rsidTr="000739D7">
        <w:trPr>
          <w:jc w:val="center"/>
        </w:trPr>
        <w:tc>
          <w:tcPr>
            <w:tcW w:w="1737" w:type="dxa"/>
          </w:tcPr>
          <w:p w:rsidR="001716E8" w:rsidRPr="00021EF6" w:rsidRDefault="007E74C3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1716E8" w:rsidRPr="00021EF6">
              <w:rPr>
                <w:sz w:val="28"/>
                <w:szCs w:val="28"/>
              </w:rPr>
              <w:t>г.</w:t>
            </w:r>
          </w:p>
        </w:tc>
        <w:tc>
          <w:tcPr>
            <w:tcW w:w="1351" w:type="dxa"/>
          </w:tcPr>
          <w:p w:rsidR="001716E8" w:rsidRPr="00021EF6" w:rsidRDefault="00454988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8052FE">
              <w:rPr>
                <w:sz w:val="28"/>
                <w:szCs w:val="28"/>
              </w:rPr>
              <w:t xml:space="preserve"> (43%)</w:t>
            </w:r>
          </w:p>
        </w:tc>
        <w:tc>
          <w:tcPr>
            <w:tcW w:w="1343" w:type="dxa"/>
          </w:tcPr>
          <w:p w:rsidR="001716E8" w:rsidRPr="00021EF6" w:rsidRDefault="008052FE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(51%)</w:t>
            </w:r>
          </w:p>
        </w:tc>
        <w:tc>
          <w:tcPr>
            <w:tcW w:w="1275" w:type="dxa"/>
          </w:tcPr>
          <w:p w:rsidR="001716E8" w:rsidRPr="00021EF6" w:rsidRDefault="00454988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052FE">
              <w:rPr>
                <w:sz w:val="28"/>
                <w:szCs w:val="28"/>
              </w:rPr>
              <w:t xml:space="preserve"> (6%)</w:t>
            </w:r>
          </w:p>
        </w:tc>
      </w:tr>
    </w:tbl>
    <w:p w:rsidR="005B20D1" w:rsidRDefault="005B20D1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  <w:r w:rsidRPr="00D7273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216BC7" wp14:editId="61307B52">
            <wp:simplePos x="0" y="0"/>
            <wp:positionH relativeFrom="column">
              <wp:posOffset>344170</wp:posOffset>
            </wp:positionH>
            <wp:positionV relativeFrom="paragraph">
              <wp:posOffset>71120</wp:posOffset>
            </wp:positionV>
            <wp:extent cx="2771775" cy="2423795"/>
            <wp:effectExtent l="0" t="0" r="9525" b="1460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73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815D52" wp14:editId="33E5DB78">
            <wp:simplePos x="0" y="0"/>
            <wp:positionH relativeFrom="column">
              <wp:posOffset>3450590</wp:posOffset>
            </wp:positionH>
            <wp:positionV relativeFrom="paragraph">
              <wp:posOffset>71120</wp:posOffset>
            </wp:positionV>
            <wp:extent cx="3004185" cy="2409190"/>
            <wp:effectExtent l="0" t="0" r="24765" b="1016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BE76F5" w:rsidRPr="00021EF6" w:rsidRDefault="00BE76F5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Анализируя состояние здоровья детей, мы обратили внимание на то, что при поступлении в дошкольное учреждение с каждым годом увеличивается количество детей с ослабленным здоровьем.</w:t>
      </w:r>
    </w:p>
    <w:p w:rsidR="00BE76F5" w:rsidRPr="00021EF6" w:rsidRDefault="00BE76F5" w:rsidP="00212560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Известно, что дошкольный возраст является решающим в формировании физического и психического здоровья. Именно в этот период идет интенсивное развитие органов, становление функциональных систем организма, формируются основы личности. Поэтому, очень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физкультурой.</w:t>
      </w:r>
    </w:p>
    <w:p w:rsidR="00BE76F5" w:rsidRPr="00021EF6" w:rsidRDefault="00BE76F5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Анализ деятельности воспитателей показал, что воспитатели в совершенстве владеют дыхательной и профилактической гимнастикой, используют в работе различные виды закаливания.</w:t>
      </w:r>
    </w:p>
    <w:p w:rsidR="00BE76F5" w:rsidRPr="00021EF6" w:rsidRDefault="00BE76F5" w:rsidP="00021EF6">
      <w:pPr>
        <w:ind w:firstLine="709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 детском саду были созданы условия для организации двигательного режима,  разнообразные формы физического воспитания, разработан план улучшения здоровья, рекомендации по оздоровлению детей в условиях семьи.</w:t>
      </w:r>
    </w:p>
    <w:p w:rsidR="006929DD" w:rsidRDefault="006929DD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proofErr w:type="gramStart"/>
      <w:r w:rsidRPr="00021EF6">
        <w:rPr>
          <w:sz w:val="28"/>
          <w:szCs w:val="28"/>
        </w:rPr>
        <w:t>Качество питания в детском саду контролируется выполнением норм питания по основным продуктам (мясо, рыба,</w:t>
      </w:r>
      <w:r w:rsidR="009D3238">
        <w:rPr>
          <w:sz w:val="28"/>
          <w:szCs w:val="28"/>
        </w:rPr>
        <w:t xml:space="preserve"> творог,</w:t>
      </w:r>
      <w:r w:rsidRPr="00021EF6">
        <w:rPr>
          <w:sz w:val="28"/>
          <w:szCs w:val="28"/>
        </w:rPr>
        <w:t xml:space="preserve"> масло сливочное, растительное, молоко, яйцо, мука, крупа, картофель, овощи, фрукты), калорийность, соотношение БЖУ, количество ингредиентов.</w:t>
      </w:r>
      <w:proofErr w:type="gramEnd"/>
      <w:r w:rsidRPr="00021EF6">
        <w:rPr>
          <w:sz w:val="28"/>
          <w:szCs w:val="28"/>
        </w:rPr>
        <w:t xml:space="preserve"> Полученные данные показывают, что нормы питания по основным продуктам выполнены на 98%, калорийность соответствует норме. </w:t>
      </w:r>
    </w:p>
    <w:p w:rsidR="00B135D6" w:rsidRDefault="00B135D6" w:rsidP="00021EF6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79CD">
        <w:rPr>
          <w:sz w:val="28"/>
          <w:szCs w:val="28"/>
        </w:rPr>
        <w:t>В 2013-2014 году проведено анкетирование родителей по удовлетворенности организацией питания в ДОУ.</w:t>
      </w:r>
      <w:r w:rsidR="00CD79CD" w:rsidRPr="00CD79CD">
        <w:rPr>
          <w:sz w:val="28"/>
          <w:szCs w:val="28"/>
        </w:rPr>
        <w:t xml:space="preserve"> </w:t>
      </w:r>
      <w:proofErr w:type="gramStart"/>
      <w:r w:rsidR="00CD79CD" w:rsidRPr="00CD79CD">
        <w:rPr>
          <w:sz w:val="28"/>
          <w:szCs w:val="28"/>
        </w:rPr>
        <w:t>Удовлетворены</w:t>
      </w:r>
      <w:proofErr w:type="gramEnd"/>
      <w:r w:rsidR="00CD79CD" w:rsidRPr="00CD79CD">
        <w:rPr>
          <w:sz w:val="28"/>
          <w:szCs w:val="28"/>
        </w:rPr>
        <w:t xml:space="preserve"> питанием ребенка в детском саду 87% опрошенных родителей. Оценили питание в ДОУ на «отлично» - 47%, «хорошо» - 42%, «удовлетворительно» - 11% родителей</w:t>
      </w:r>
      <w:r w:rsidR="00CD79CD">
        <w:rPr>
          <w:sz w:val="28"/>
          <w:szCs w:val="28"/>
        </w:rPr>
        <w:t>.</w:t>
      </w:r>
    </w:p>
    <w:p w:rsidR="000039EB" w:rsidRPr="00CD79CD" w:rsidRDefault="000039EB" w:rsidP="00021EF6">
      <w:pPr>
        <w:tabs>
          <w:tab w:val="left" w:pos="990"/>
        </w:tabs>
        <w:jc w:val="both"/>
        <w:rPr>
          <w:sz w:val="28"/>
          <w:szCs w:val="28"/>
        </w:rPr>
      </w:pPr>
      <w:r w:rsidRPr="000039E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03CDAE0C" wp14:editId="049AA594">
            <wp:simplePos x="0" y="0"/>
            <wp:positionH relativeFrom="column">
              <wp:posOffset>4146550</wp:posOffset>
            </wp:positionH>
            <wp:positionV relativeFrom="paragraph">
              <wp:posOffset>-72390</wp:posOffset>
            </wp:positionV>
            <wp:extent cx="2343150" cy="2381250"/>
            <wp:effectExtent l="0" t="0" r="19050" b="19050"/>
            <wp:wrapNone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9EB">
        <w:rPr>
          <w:noProof/>
          <w:sz w:val="28"/>
          <w:szCs w:val="28"/>
        </w:rPr>
        <w:drawing>
          <wp:inline distT="0" distB="0" distL="0" distR="0" wp14:anchorId="48960EB0" wp14:editId="3FBE54F2">
            <wp:extent cx="2543175" cy="23050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610B" w:rsidRPr="00021EF6" w:rsidRDefault="00073827" w:rsidP="0013470C">
      <w:pPr>
        <w:jc w:val="center"/>
        <w:rPr>
          <w:sz w:val="28"/>
          <w:szCs w:val="28"/>
        </w:rPr>
      </w:pPr>
      <w:r w:rsidRPr="00021EF6">
        <w:rPr>
          <w:sz w:val="28"/>
          <w:szCs w:val="28"/>
        </w:rPr>
        <w:t>Результаты заболеваемости детей в сравни</w:t>
      </w:r>
      <w:r w:rsidR="00AC610B" w:rsidRPr="00021EF6">
        <w:rPr>
          <w:sz w:val="28"/>
          <w:szCs w:val="28"/>
        </w:rPr>
        <w:t>тельных показателях</w:t>
      </w:r>
    </w:p>
    <w:p w:rsidR="00073827" w:rsidRPr="00021EF6" w:rsidRDefault="00B135D6" w:rsidP="0013470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2011-2013</w:t>
      </w:r>
      <w:r w:rsidR="00D66B6A">
        <w:rPr>
          <w:sz w:val="28"/>
          <w:szCs w:val="28"/>
        </w:rPr>
        <w:t xml:space="preserve"> </w:t>
      </w:r>
      <w:r w:rsidR="00073827" w:rsidRPr="00021EF6">
        <w:rPr>
          <w:sz w:val="28"/>
          <w:szCs w:val="28"/>
        </w:rPr>
        <w:t>год</w:t>
      </w:r>
      <w:r w:rsidR="00D66B6A">
        <w:rPr>
          <w:sz w:val="28"/>
          <w:szCs w:val="28"/>
        </w:rPr>
        <w:t>ы</w:t>
      </w:r>
      <w:r w:rsidR="00073827" w:rsidRPr="00021EF6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10"/>
        <w:gridCol w:w="2976"/>
        <w:gridCol w:w="2659"/>
      </w:tblGrid>
      <w:tr w:rsidR="00021EF6" w:rsidRPr="00021EF6" w:rsidTr="00825849">
        <w:tc>
          <w:tcPr>
            <w:tcW w:w="1418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Годы</w:t>
            </w:r>
          </w:p>
        </w:tc>
        <w:tc>
          <w:tcPr>
            <w:tcW w:w="2410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Общее количество заболеваний</w:t>
            </w:r>
          </w:p>
        </w:tc>
        <w:tc>
          <w:tcPr>
            <w:tcW w:w="2976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Количество инфекционных заболеваний</w:t>
            </w:r>
          </w:p>
        </w:tc>
        <w:tc>
          <w:tcPr>
            <w:tcW w:w="2659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Количество соматических заболеваний</w:t>
            </w:r>
          </w:p>
        </w:tc>
      </w:tr>
      <w:tr w:rsidR="000E25BF" w:rsidRPr="00021EF6" w:rsidTr="00825849">
        <w:tc>
          <w:tcPr>
            <w:tcW w:w="1418" w:type="dxa"/>
          </w:tcPr>
          <w:p w:rsidR="000E25BF" w:rsidRPr="00021EF6" w:rsidRDefault="000E25BF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2011</w:t>
            </w:r>
          </w:p>
        </w:tc>
        <w:tc>
          <w:tcPr>
            <w:tcW w:w="2410" w:type="dxa"/>
          </w:tcPr>
          <w:p w:rsidR="000E25BF" w:rsidRPr="00021EF6" w:rsidRDefault="000E25BF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194</w:t>
            </w:r>
          </w:p>
        </w:tc>
        <w:tc>
          <w:tcPr>
            <w:tcW w:w="2976" w:type="dxa"/>
          </w:tcPr>
          <w:p w:rsidR="000E25BF" w:rsidRPr="00021EF6" w:rsidRDefault="000E25BF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159</w:t>
            </w:r>
          </w:p>
        </w:tc>
        <w:tc>
          <w:tcPr>
            <w:tcW w:w="2659" w:type="dxa"/>
          </w:tcPr>
          <w:p w:rsidR="000E25BF" w:rsidRPr="00021EF6" w:rsidRDefault="000E25BF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35</w:t>
            </w:r>
          </w:p>
        </w:tc>
      </w:tr>
      <w:tr w:rsidR="000E25BF" w:rsidRPr="00021EF6" w:rsidTr="00825849">
        <w:tc>
          <w:tcPr>
            <w:tcW w:w="1418" w:type="dxa"/>
          </w:tcPr>
          <w:p w:rsidR="000E25BF" w:rsidRPr="00021EF6" w:rsidRDefault="000E25BF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2012</w:t>
            </w:r>
          </w:p>
        </w:tc>
        <w:tc>
          <w:tcPr>
            <w:tcW w:w="2410" w:type="dxa"/>
          </w:tcPr>
          <w:p w:rsidR="000E25BF" w:rsidRPr="00021EF6" w:rsidRDefault="000E25BF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389</w:t>
            </w:r>
          </w:p>
        </w:tc>
        <w:tc>
          <w:tcPr>
            <w:tcW w:w="2976" w:type="dxa"/>
          </w:tcPr>
          <w:p w:rsidR="000E25BF" w:rsidRPr="00021EF6" w:rsidRDefault="000E25BF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294</w:t>
            </w:r>
          </w:p>
        </w:tc>
        <w:tc>
          <w:tcPr>
            <w:tcW w:w="2659" w:type="dxa"/>
          </w:tcPr>
          <w:p w:rsidR="000E25BF" w:rsidRPr="00021EF6" w:rsidRDefault="000E25BF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95</w:t>
            </w:r>
          </w:p>
        </w:tc>
      </w:tr>
      <w:tr w:rsidR="00021EF6" w:rsidRPr="00021EF6" w:rsidTr="000E25BF">
        <w:trPr>
          <w:trHeight w:val="354"/>
        </w:trPr>
        <w:tc>
          <w:tcPr>
            <w:tcW w:w="1418" w:type="dxa"/>
          </w:tcPr>
          <w:p w:rsidR="00276E5F" w:rsidRPr="00021EF6" w:rsidRDefault="00C84C98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:rsidR="00276E5F" w:rsidRPr="00021EF6" w:rsidRDefault="00925376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2976" w:type="dxa"/>
          </w:tcPr>
          <w:p w:rsidR="00276E5F" w:rsidRPr="00021EF6" w:rsidRDefault="00925376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2659" w:type="dxa"/>
          </w:tcPr>
          <w:p w:rsidR="00276E5F" w:rsidRPr="00021EF6" w:rsidRDefault="00925376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5B20D1" w:rsidRDefault="005B20D1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  <w:r w:rsidRPr="005B20D1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C005D77" wp14:editId="750E646F">
            <wp:simplePos x="0" y="0"/>
            <wp:positionH relativeFrom="column">
              <wp:posOffset>83911</wp:posOffset>
            </wp:positionH>
            <wp:positionV relativeFrom="paragraph">
              <wp:posOffset>48805</wp:posOffset>
            </wp:positionV>
            <wp:extent cx="5196114" cy="2830285"/>
            <wp:effectExtent l="0" t="0" r="24130" b="2730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073827" w:rsidRPr="00021EF6" w:rsidRDefault="00073827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 результате анализа заболеваемости мы выявили:</w:t>
      </w:r>
    </w:p>
    <w:p w:rsidR="00073827" w:rsidRPr="00021EF6" w:rsidRDefault="00073827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-уменьшение слу</w:t>
      </w:r>
      <w:r w:rsidR="00925376">
        <w:rPr>
          <w:sz w:val="28"/>
          <w:szCs w:val="28"/>
        </w:rPr>
        <w:t>чаев заболеваемости детей в 2013 году (в сравнении с 2012)</w:t>
      </w:r>
    </w:p>
    <w:p w:rsidR="00073827" w:rsidRPr="00021EF6" w:rsidRDefault="00073827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-повыш</w:t>
      </w:r>
      <w:r w:rsidR="00925376">
        <w:rPr>
          <w:sz w:val="28"/>
          <w:szCs w:val="28"/>
        </w:rPr>
        <w:t>ение заболеваемости детей в 2012</w:t>
      </w:r>
      <w:r w:rsidRPr="00021EF6">
        <w:rPr>
          <w:sz w:val="28"/>
          <w:szCs w:val="28"/>
        </w:rPr>
        <w:t>г</w:t>
      </w:r>
      <w:r w:rsidR="00925376">
        <w:rPr>
          <w:sz w:val="28"/>
          <w:szCs w:val="28"/>
        </w:rPr>
        <w:t>оду (в сравнении с 2011</w:t>
      </w:r>
      <w:r w:rsidRPr="00021EF6">
        <w:rPr>
          <w:sz w:val="28"/>
          <w:szCs w:val="28"/>
        </w:rPr>
        <w:t>) по всем трём показателям;</w:t>
      </w:r>
    </w:p>
    <w:p w:rsidR="00DF45BF" w:rsidRPr="00021EF6" w:rsidRDefault="003C6D8C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Анализ посещаемости за </w:t>
      </w:r>
      <w:r w:rsidR="00C8309D">
        <w:rPr>
          <w:sz w:val="28"/>
          <w:szCs w:val="28"/>
        </w:rPr>
        <w:t xml:space="preserve"> 2013-2014 учебный год (в сравнении с </w:t>
      </w:r>
      <w:r w:rsidRPr="00021EF6">
        <w:rPr>
          <w:sz w:val="28"/>
          <w:szCs w:val="28"/>
        </w:rPr>
        <w:t>2012-2013</w:t>
      </w:r>
      <w:r w:rsidR="00C8309D">
        <w:rPr>
          <w:sz w:val="28"/>
          <w:szCs w:val="28"/>
        </w:rPr>
        <w:t xml:space="preserve"> учебным</w:t>
      </w:r>
      <w:r w:rsidR="00DF45BF" w:rsidRPr="00021EF6">
        <w:rPr>
          <w:sz w:val="28"/>
          <w:szCs w:val="28"/>
        </w:rPr>
        <w:t xml:space="preserve"> год</w:t>
      </w:r>
      <w:r w:rsidR="00C8309D">
        <w:rPr>
          <w:sz w:val="28"/>
          <w:szCs w:val="28"/>
        </w:rPr>
        <w:t>ом)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992"/>
        <w:gridCol w:w="1134"/>
        <w:gridCol w:w="1134"/>
        <w:gridCol w:w="1134"/>
        <w:gridCol w:w="1134"/>
        <w:gridCol w:w="1134"/>
        <w:gridCol w:w="1134"/>
      </w:tblGrid>
      <w:tr w:rsidR="00021EF6" w:rsidRPr="00021EF6" w:rsidTr="00460E8A">
        <w:tc>
          <w:tcPr>
            <w:tcW w:w="2978" w:type="dxa"/>
            <w:gridSpan w:val="2"/>
          </w:tcPr>
          <w:p w:rsidR="00DF45BF" w:rsidRPr="00021EF6" w:rsidRDefault="00DF45BF" w:rsidP="00021EF6">
            <w:pPr>
              <w:jc w:val="both"/>
            </w:pPr>
          </w:p>
        </w:tc>
        <w:tc>
          <w:tcPr>
            <w:tcW w:w="992" w:type="dxa"/>
          </w:tcPr>
          <w:p w:rsidR="00DF45BF" w:rsidRPr="00021EF6" w:rsidRDefault="00DF45BF" w:rsidP="00021EF6">
            <w:pPr>
              <w:jc w:val="both"/>
              <w:rPr>
                <w:sz w:val="18"/>
                <w:szCs w:val="18"/>
              </w:rPr>
            </w:pPr>
            <w:r w:rsidRPr="00021EF6">
              <w:rPr>
                <w:sz w:val="18"/>
                <w:szCs w:val="18"/>
              </w:rPr>
              <w:t xml:space="preserve">Подготовительная 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 xml:space="preserve">Старшая 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 xml:space="preserve">Средняя 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>Вторая младшая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>Первая младшая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>Ранний возраст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>Итого</w:t>
            </w:r>
          </w:p>
        </w:tc>
      </w:tr>
      <w:tr w:rsidR="00021EF6" w:rsidRPr="00021EF6" w:rsidTr="00460E8A">
        <w:tc>
          <w:tcPr>
            <w:tcW w:w="1277" w:type="dxa"/>
            <w:vMerge w:val="restart"/>
          </w:tcPr>
          <w:p w:rsidR="00DF45BF" w:rsidRPr="00021EF6" w:rsidRDefault="00DF45BF" w:rsidP="00021EF6">
            <w:pPr>
              <w:jc w:val="both"/>
            </w:pPr>
            <w:r w:rsidRPr="00021EF6">
              <w:t>Количество детей</w:t>
            </w:r>
          </w:p>
        </w:tc>
        <w:tc>
          <w:tcPr>
            <w:tcW w:w="1701" w:type="dxa"/>
          </w:tcPr>
          <w:p w:rsidR="00DF45BF" w:rsidRPr="00021EF6" w:rsidRDefault="00DF45BF" w:rsidP="00021EF6">
            <w:pPr>
              <w:jc w:val="both"/>
            </w:pPr>
            <w:r w:rsidRPr="00021EF6">
              <w:t xml:space="preserve">Начало года </w:t>
            </w:r>
          </w:p>
        </w:tc>
        <w:tc>
          <w:tcPr>
            <w:tcW w:w="992" w:type="dxa"/>
          </w:tcPr>
          <w:p w:rsidR="00DF45BF" w:rsidRPr="00021EF6" w:rsidRDefault="0013470C" w:rsidP="00021EF6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DF45BF" w:rsidRPr="00021EF6" w:rsidRDefault="0013470C" w:rsidP="00021EF6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DF45BF" w:rsidRPr="00021EF6" w:rsidRDefault="0013470C" w:rsidP="00021EF6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DF45BF" w:rsidRPr="00021EF6" w:rsidRDefault="0013470C" w:rsidP="00021EF6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DF45BF" w:rsidRPr="00021EF6" w:rsidRDefault="0013470C" w:rsidP="00021EF6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DF45BF" w:rsidRPr="00021EF6" w:rsidRDefault="0013470C" w:rsidP="00021EF6">
            <w:pPr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DF45BF" w:rsidRPr="00021EF6" w:rsidRDefault="00C84C98" w:rsidP="00021EF6">
            <w:pPr>
              <w:jc w:val="both"/>
            </w:pPr>
            <w:r>
              <w:t>120</w:t>
            </w:r>
          </w:p>
        </w:tc>
      </w:tr>
      <w:tr w:rsidR="00021EF6" w:rsidRPr="00021EF6" w:rsidTr="00460E8A">
        <w:tc>
          <w:tcPr>
            <w:tcW w:w="1277" w:type="dxa"/>
            <w:vMerge/>
          </w:tcPr>
          <w:p w:rsidR="00276E5F" w:rsidRPr="00021EF6" w:rsidRDefault="00276E5F" w:rsidP="00021EF6">
            <w:pPr>
              <w:jc w:val="both"/>
            </w:pPr>
          </w:p>
        </w:tc>
        <w:tc>
          <w:tcPr>
            <w:tcW w:w="1701" w:type="dxa"/>
          </w:tcPr>
          <w:p w:rsidR="00276E5F" w:rsidRPr="00021EF6" w:rsidRDefault="00276E5F" w:rsidP="00021EF6">
            <w:pPr>
              <w:jc w:val="both"/>
            </w:pPr>
            <w:r w:rsidRPr="00021EF6">
              <w:t>Конец года</w:t>
            </w:r>
          </w:p>
        </w:tc>
        <w:tc>
          <w:tcPr>
            <w:tcW w:w="992" w:type="dxa"/>
          </w:tcPr>
          <w:p w:rsidR="00276E5F" w:rsidRPr="00021EF6" w:rsidRDefault="00C84C98" w:rsidP="00021EF6">
            <w:pPr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276E5F" w:rsidRPr="00021EF6" w:rsidRDefault="00C84C98" w:rsidP="00021EF6">
            <w:pPr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276E5F" w:rsidRPr="00021EF6" w:rsidRDefault="00C84C98" w:rsidP="00021EF6">
            <w:pPr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276E5F" w:rsidRPr="00021EF6" w:rsidRDefault="00C84C98" w:rsidP="00021EF6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276E5F" w:rsidRPr="00021EF6" w:rsidRDefault="00C84C98" w:rsidP="00021EF6">
            <w:pPr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276E5F" w:rsidRPr="00021EF6" w:rsidRDefault="00C84C98" w:rsidP="00021EF6">
            <w:pPr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276E5F" w:rsidRPr="00021EF6" w:rsidRDefault="00C84C98" w:rsidP="00021EF6">
            <w:pPr>
              <w:jc w:val="both"/>
            </w:pPr>
            <w:r>
              <w:t>120</w:t>
            </w:r>
          </w:p>
        </w:tc>
      </w:tr>
      <w:tr w:rsidR="00431C77" w:rsidRPr="00021EF6" w:rsidTr="00460E8A">
        <w:tc>
          <w:tcPr>
            <w:tcW w:w="2978" w:type="dxa"/>
            <w:gridSpan w:val="2"/>
          </w:tcPr>
          <w:p w:rsidR="00431C77" w:rsidRPr="00643A5C" w:rsidRDefault="00431C77" w:rsidP="00021EF6">
            <w:pPr>
              <w:jc w:val="both"/>
              <w:rPr>
                <w:b/>
              </w:rPr>
            </w:pPr>
            <w:r w:rsidRPr="00643A5C">
              <w:rPr>
                <w:b/>
              </w:rPr>
              <w:lastRenderedPageBreak/>
              <w:t>Средняя посещаемость       2013-2014</w:t>
            </w:r>
          </w:p>
        </w:tc>
        <w:tc>
          <w:tcPr>
            <w:tcW w:w="992" w:type="dxa"/>
          </w:tcPr>
          <w:p w:rsidR="00431C77" w:rsidRPr="00643A5C" w:rsidRDefault="00431C77" w:rsidP="00B135D6">
            <w:pPr>
              <w:jc w:val="both"/>
              <w:rPr>
                <w:b/>
              </w:rPr>
            </w:pPr>
            <w:r w:rsidRPr="00643A5C">
              <w:rPr>
                <w:b/>
              </w:rPr>
              <w:t>60%</w:t>
            </w:r>
          </w:p>
        </w:tc>
        <w:tc>
          <w:tcPr>
            <w:tcW w:w="1134" w:type="dxa"/>
          </w:tcPr>
          <w:p w:rsidR="00431C77" w:rsidRPr="00643A5C" w:rsidRDefault="00431C77" w:rsidP="00B135D6">
            <w:pPr>
              <w:jc w:val="both"/>
              <w:rPr>
                <w:b/>
              </w:rPr>
            </w:pPr>
            <w:r w:rsidRPr="00643A5C">
              <w:rPr>
                <w:b/>
              </w:rPr>
              <w:t>72%</w:t>
            </w:r>
          </w:p>
        </w:tc>
        <w:tc>
          <w:tcPr>
            <w:tcW w:w="1134" w:type="dxa"/>
          </w:tcPr>
          <w:p w:rsidR="00431C77" w:rsidRPr="00643A5C" w:rsidRDefault="00A478D7" w:rsidP="00B135D6">
            <w:pPr>
              <w:jc w:val="both"/>
              <w:rPr>
                <w:b/>
              </w:rPr>
            </w:pPr>
            <w:r w:rsidRPr="00643A5C">
              <w:rPr>
                <w:b/>
              </w:rPr>
              <w:t>64</w:t>
            </w:r>
            <w:r w:rsidR="00431C77" w:rsidRPr="00643A5C">
              <w:rPr>
                <w:b/>
              </w:rPr>
              <w:t>%</w:t>
            </w:r>
          </w:p>
        </w:tc>
        <w:tc>
          <w:tcPr>
            <w:tcW w:w="1134" w:type="dxa"/>
          </w:tcPr>
          <w:p w:rsidR="00431C77" w:rsidRPr="00643A5C" w:rsidRDefault="00B62959" w:rsidP="00B135D6">
            <w:pPr>
              <w:jc w:val="both"/>
              <w:rPr>
                <w:b/>
              </w:rPr>
            </w:pPr>
            <w:r w:rsidRPr="00643A5C">
              <w:rPr>
                <w:b/>
              </w:rPr>
              <w:t>69</w:t>
            </w:r>
            <w:r w:rsidR="00431C77" w:rsidRPr="00643A5C">
              <w:rPr>
                <w:b/>
              </w:rPr>
              <w:t>%</w:t>
            </w:r>
          </w:p>
        </w:tc>
        <w:tc>
          <w:tcPr>
            <w:tcW w:w="1134" w:type="dxa"/>
          </w:tcPr>
          <w:p w:rsidR="00431C77" w:rsidRPr="00643A5C" w:rsidRDefault="00B62959" w:rsidP="00B135D6">
            <w:pPr>
              <w:jc w:val="both"/>
              <w:rPr>
                <w:b/>
              </w:rPr>
            </w:pPr>
            <w:r w:rsidRPr="00643A5C">
              <w:rPr>
                <w:b/>
              </w:rPr>
              <w:t>65</w:t>
            </w:r>
            <w:r w:rsidR="00431C77" w:rsidRPr="00643A5C">
              <w:rPr>
                <w:b/>
              </w:rPr>
              <w:t>%</w:t>
            </w:r>
          </w:p>
        </w:tc>
        <w:tc>
          <w:tcPr>
            <w:tcW w:w="1134" w:type="dxa"/>
          </w:tcPr>
          <w:p w:rsidR="00431C77" w:rsidRPr="00643A5C" w:rsidRDefault="00431C77" w:rsidP="00B135D6">
            <w:pPr>
              <w:jc w:val="both"/>
              <w:rPr>
                <w:b/>
              </w:rPr>
            </w:pPr>
            <w:r w:rsidRPr="00643A5C">
              <w:rPr>
                <w:b/>
              </w:rPr>
              <w:t>59%</w:t>
            </w:r>
          </w:p>
        </w:tc>
        <w:tc>
          <w:tcPr>
            <w:tcW w:w="1134" w:type="dxa"/>
          </w:tcPr>
          <w:p w:rsidR="00431C77" w:rsidRPr="00643A5C" w:rsidRDefault="00B62959" w:rsidP="00021EF6">
            <w:pPr>
              <w:jc w:val="both"/>
              <w:rPr>
                <w:b/>
              </w:rPr>
            </w:pPr>
            <w:r w:rsidRPr="00643A5C">
              <w:rPr>
                <w:b/>
              </w:rPr>
              <w:t>65</w:t>
            </w:r>
            <w:r w:rsidR="00431C77" w:rsidRPr="00643A5C">
              <w:rPr>
                <w:b/>
              </w:rPr>
              <w:t>%</w:t>
            </w:r>
          </w:p>
        </w:tc>
      </w:tr>
      <w:tr w:rsidR="00431C77" w:rsidRPr="00021EF6" w:rsidTr="00460E8A">
        <w:tc>
          <w:tcPr>
            <w:tcW w:w="2978" w:type="dxa"/>
            <w:gridSpan w:val="2"/>
          </w:tcPr>
          <w:p w:rsidR="00431C77" w:rsidRPr="00021EF6" w:rsidRDefault="00431C77" w:rsidP="00021EF6">
            <w:pPr>
              <w:jc w:val="both"/>
            </w:pPr>
            <w:r w:rsidRPr="00021EF6">
              <w:t>Средняя посещаемость</w:t>
            </w:r>
            <w:r>
              <w:t xml:space="preserve">       2012-2013</w:t>
            </w:r>
          </w:p>
        </w:tc>
        <w:tc>
          <w:tcPr>
            <w:tcW w:w="992" w:type="dxa"/>
          </w:tcPr>
          <w:p w:rsidR="00431C77" w:rsidRPr="000910C9" w:rsidRDefault="00431C77" w:rsidP="00B135D6">
            <w:pPr>
              <w:jc w:val="both"/>
            </w:pPr>
            <w:r>
              <w:t>55</w:t>
            </w:r>
            <w:r w:rsidRPr="000910C9">
              <w:t>%</w:t>
            </w:r>
          </w:p>
        </w:tc>
        <w:tc>
          <w:tcPr>
            <w:tcW w:w="1134" w:type="dxa"/>
          </w:tcPr>
          <w:p w:rsidR="00431C77" w:rsidRPr="000910C9" w:rsidRDefault="00431C77" w:rsidP="00B135D6">
            <w:pPr>
              <w:jc w:val="both"/>
            </w:pPr>
            <w:r>
              <w:t>61</w:t>
            </w:r>
            <w:r w:rsidRPr="000910C9">
              <w:t>%</w:t>
            </w:r>
          </w:p>
        </w:tc>
        <w:tc>
          <w:tcPr>
            <w:tcW w:w="1134" w:type="dxa"/>
          </w:tcPr>
          <w:p w:rsidR="00431C77" w:rsidRPr="000910C9" w:rsidRDefault="00431C77" w:rsidP="00B135D6">
            <w:pPr>
              <w:jc w:val="both"/>
            </w:pPr>
            <w:r w:rsidRPr="000910C9">
              <w:t>65%</w:t>
            </w:r>
          </w:p>
        </w:tc>
        <w:tc>
          <w:tcPr>
            <w:tcW w:w="1134" w:type="dxa"/>
          </w:tcPr>
          <w:p w:rsidR="00431C77" w:rsidRPr="000910C9" w:rsidRDefault="00431C77" w:rsidP="00B135D6">
            <w:pPr>
              <w:jc w:val="both"/>
            </w:pPr>
            <w:r>
              <w:t>63</w:t>
            </w:r>
            <w:r w:rsidRPr="000910C9">
              <w:t>%</w:t>
            </w:r>
          </w:p>
        </w:tc>
        <w:tc>
          <w:tcPr>
            <w:tcW w:w="1134" w:type="dxa"/>
          </w:tcPr>
          <w:p w:rsidR="00431C77" w:rsidRPr="000910C9" w:rsidRDefault="00431C77" w:rsidP="00B135D6">
            <w:pPr>
              <w:jc w:val="both"/>
            </w:pPr>
            <w:r>
              <w:t>53</w:t>
            </w:r>
            <w:r w:rsidRPr="000910C9">
              <w:t>%</w:t>
            </w:r>
          </w:p>
        </w:tc>
        <w:tc>
          <w:tcPr>
            <w:tcW w:w="1134" w:type="dxa"/>
          </w:tcPr>
          <w:p w:rsidR="00431C77" w:rsidRPr="000910C9" w:rsidRDefault="00431C77" w:rsidP="00021EF6">
            <w:pPr>
              <w:jc w:val="both"/>
            </w:pPr>
          </w:p>
        </w:tc>
        <w:tc>
          <w:tcPr>
            <w:tcW w:w="1134" w:type="dxa"/>
          </w:tcPr>
          <w:p w:rsidR="00431C77" w:rsidRPr="000910C9" w:rsidRDefault="00431C77" w:rsidP="00021EF6">
            <w:pPr>
              <w:jc w:val="both"/>
            </w:pPr>
            <w:r w:rsidRPr="000910C9">
              <w:t>61%</w:t>
            </w:r>
          </w:p>
        </w:tc>
      </w:tr>
    </w:tbl>
    <w:p w:rsidR="004B5CBE" w:rsidRDefault="00AE2751" w:rsidP="00021EF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DC4C26B" wp14:editId="60637223">
            <wp:simplePos x="0" y="0"/>
            <wp:positionH relativeFrom="column">
              <wp:posOffset>1072515</wp:posOffset>
            </wp:positionH>
            <wp:positionV relativeFrom="paragraph">
              <wp:posOffset>74930</wp:posOffset>
            </wp:positionV>
            <wp:extent cx="4139565" cy="2477135"/>
            <wp:effectExtent l="0" t="0" r="13335" b="18415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CBE" w:rsidRDefault="004B5CBE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6929DD" w:rsidRPr="00021EF6" w:rsidRDefault="00F62081" w:rsidP="00021EF6">
      <w:pPr>
        <w:tabs>
          <w:tab w:val="left" w:pos="990"/>
        </w:tabs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>Сведения о педагогических кадрах:</w:t>
      </w:r>
    </w:p>
    <w:p w:rsidR="001D7BE4" w:rsidRPr="00021EF6" w:rsidRDefault="001D7BE4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Образов</w:t>
      </w:r>
      <w:r w:rsidR="00460E8A">
        <w:rPr>
          <w:sz w:val="28"/>
          <w:szCs w:val="28"/>
        </w:rPr>
        <w:t>ательный процесс осуществляют 14</w:t>
      </w:r>
      <w:r w:rsidRPr="00021EF6">
        <w:rPr>
          <w:sz w:val="28"/>
          <w:szCs w:val="28"/>
        </w:rPr>
        <w:t xml:space="preserve"> пед</w:t>
      </w:r>
      <w:r w:rsidR="00460E8A">
        <w:rPr>
          <w:sz w:val="28"/>
          <w:szCs w:val="28"/>
        </w:rPr>
        <w:t>агогов, в том числе:</w:t>
      </w:r>
      <w:r w:rsidR="00251A91">
        <w:rPr>
          <w:sz w:val="28"/>
          <w:szCs w:val="28"/>
        </w:rPr>
        <w:t xml:space="preserve"> 12 воспитателей,</w:t>
      </w:r>
      <w:r w:rsidRPr="00021EF6">
        <w:rPr>
          <w:sz w:val="28"/>
          <w:szCs w:val="28"/>
        </w:rPr>
        <w:t xml:space="preserve"> старший воспитатель</w:t>
      </w:r>
      <w:r w:rsidR="00460E8A">
        <w:rPr>
          <w:sz w:val="28"/>
          <w:szCs w:val="28"/>
        </w:rPr>
        <w:t>, учитель-логопед</w:t>
      </w:r>
      <w:r w:rsidR="00EF0396">
        <w:rPr>
          <w:sz w:val="28"/>
          <w:szCs w:val="28"/>
        </w:rPr>
        <w:t>, а также 2 музыкальных руководителя работающих по совместительству.</w:t>
      </w:r>
    </w:p>
    <w:p w:rsidR="00643A5C" w:rsidRDefault="007E74C3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2013-2014</w:t>
      </w:r>
      <w:r w:rsidR="001D7BE4" w:rsidRPr="00021EF6">
        <w:rPr>
          <w:sz w:val="28"/>
          <w:szCs w:val="28"/>
        </w:rPr>
        <w:t xml:space="preserve"> учебном г</w:t>
      </w:r>
      <w:r w:rsidR="00643A5C">
        <w:rPr>
          <w:sz w:val="28"/>
          <w:szCs w:val="28"/>
        </w:rPr>
        <w:t>оду  получили первую категорию 6</w:t>
      </w:r>
      <w:r w:rsidR="001D7BE4" w:rsidRPr="00021EF6">
        <w:rPr>
          <w:sz w:val="28"/>
          <w:szCs w:val="28"/>
        </w:rPr>
        <w:t xml:space="preserve"> воспитате</w:t>
      </w:r>
      <w:r w:rsidR="00643A5C">
        <w:rPr>
          <w:sz w:val="28"/>
          <w:szCs w:val="28"/>
        </w:rPr>
        <w:t>лей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Хватик</w:t>
      </w:r>
      <w:proofErr w:type="spellEnd"/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Пистунова</w:t>
      </w:r>
      <w:proofErr w:type="spellEnd"/>
      <w:r>
        <w:rPr>
          <w:sz w:val="28"/>
          <w:szCs w:val="28"/>
        </w:rPr>
        <w:t xml:space="preserve"> Н.Н., </w:t>
      </w:r>
      <w:proofErr w:type="spellStart"/>
      <w:r>
        <w:rPr>
          <w:sz w:val="28"/>
          <w:szCs w:val="28"/>
        </w:rPr>
        <w:t>Голубцова</w:t>
      </w:r>
      <w:proofErr w:type="spellEnd"/>
      <w:r>
        <w:rPr>
          <w:sz w:val="28"/>
          <w:szCs w:val="28"/>
        </w:rPr>
        <w:t xml:space="preserve"> И.В., </w:t>
      </w:r>
      <w:proofErr w:type="spellStart"/>
      <w:r>
        <w:rPr>
          <w:sz w:val="28"/>
          <w:szCs w:val="28"/>
        </w:rPr>
        <w:t>Янушек</w:t>
      </w:r>
      <w:proofErr w:type="spellEnd"/>
      <w:r>
        <w:rPr>
          <w:sz w:val="28"/>
          <w:szCs w:val="28"/>
        </w:rPr>
        <w:t xml:space="preserve"> И.А.</w:t>
      </w:r>
      <w:r w:rsidR="00643A5C">
        <w:rPr>
          <w:sz w:val="28"/>
          <w:szCs w:val="28"/>
        </w:rPr>
        <w:t>, Азимова И.В.</w:t>
      </w:r>
      <w:r w:rsidR="00643A5C">
        <w:rPr>
          <w:sz w:val="28"/>
          <w:szCs w:val="28"/>
        </w:rPr>
        <w:br/>
        <w:t xml:space="preserve"> Полуэктова Л.А.).</w:t>
      </w:r>
      <w:r>
        <w:rPr>
          <w:sz w:val="28"/>
          <w:szCs w:val="28"/>
        </w:rPr>
        <w:t xml:space="preserve"> В 2014-2015 учебном году</w:t>
      </w:r>
      <w:r w:rsidR="00AC610B" w:rsidRPr="00021EF6">
        <w:rPr>
          <w:sz w:val="28"/>
          <w:szCs w:val="28"/>
        </w:rPr>
        <w:t xml:space="preserve"> (через 2 года работы)  необходимо пройти аттестацию  </w:t>
      </w:r>
      <w:proofErr w:type="spellStart"/>
      <w:r>
        <w:rPr>
          <w:sz w:val="28"/>
          <w:szCs w:val="28"/>
        </w:rPr>
        <w:t>Тукаевой</w:t>
      </w:r>
      <w:proofErr w:type="spellEnd"/>
      <w:r>
        <w:rPr>
          <w:sz w:val="28"/>
          <w:szCs w:val="28"/>
        </w:rPr>
        <w:t xml:space="preserve"> И.А., Ширяевой С.Ю. </w:t>
      </w:r>
    </w:p>
    <w:p w:rsidR="00AC610B" w:rsidRPr="00021EF6" w:rsidRDefault="00AC610B" w:rsidP="00460E8A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Н</w:t>
      </w:r>
      <w:r w:rsidR="001D7BE4" w:rsidRPr="00021EF6">
        <w:rPr>
          <w:sz w:val="28"/>
          <w:szCs w:val="28"/>
        </w:rPr>
        <w:t>а курсах повышен</w:t>
      </w:r>
      <w:r w:rsidR="00D84281">
        <w:rPr>
          <w:sz w:val="28"/>
          <w:szCs w:val="28"/>
        </w:rPr>
        <w:t>ия квалификации были обучены – 6</w:t>
      </w:r>
      <w:r w:rsidR="00C8309D">
        <w:rPr>
          <w:sz w:val="28"/>
          <w:szCs w:val="28"/>
        </w:rPr>
        <w:t xml:space="preserve"> педагогов: </w:t>
      </w:r>
      <w:r w:rsidR="000E25BF">
        <w:rPr>
          <w:sz w:val="28"/>
          <w:szCs w:val="28"/>
        </w:rPr>
        <w:t>Грибченко В.Н., Колесникова Г.А., Боброва М.А</w:t>
      </w:r>
      <w:r w:rsidR="001D7BE4" w:rsidRPr="00021EF6">
        <w:rPr>
          <w:sz w:val="28"/>
          <w:szCs w:val="28"/>
        </w:rPr>
        <w:t>.</w:t>
      </w:r>
      <w:r w:rsidR="00D84281">
        <w:rPr>
          <w:sz w:val="28"/>
          <w:szCs w:val="28"/>
        </w:rPr>
        <w:t>, Ширяева С.Ю.</w:t>
      </w:r>
      <w:r w:rsidR="0003760B">
        <w:rPr>
          <w:sz w:val="28"/>
          <w:szCs w:val="28"/>
        </w:rPr>
        <w:t xml:space="preserve"> по теме «Организация и содержания деятельности педагога дошкольной образовательной организации» </w:t>
      </w:r>
      <w:r w:rsidR="000E25BF">
        <w:rPr>
          <w:sz w:val="28"/>
          <w:szCs w:val="28"/>
        </w:rPr>
        <w:t xml:space="preserve"> </w:t>
      </w:r>
      <w:proofErr w:type="spellStart"/>
      <w:r w:rsidR="000E25BF">
        <w:rPr>
          <w:sz w:val="28"/>
          <w:szCs w:val="28"/>
        </w:rPr>
        <w:t>Кудишина</w:t>
      </w:r>
      <w:proofErr w:type="spellEnd"/>
      <w:r w:rsidR="000E25BF">
        <w:rPr>
          <w:sz w:val="28"/>
          <w:szCs w:val="28"/>
        </w:rPr>
        <w:t xml:space="preserve"> О.Б., </w:t>
      </w:r>
      <w:proofErr w:type="spellStart"/>
      <w:r w:rsidR="000E25BF">
        <w:rPr>
          <w:sz w:val="28"/>
          <w:szCs w:val="28"/>
        </w:rPr>
        <w:t>Тукаева</w:t>
      </w:r>
      <w:proofErr w:type="spellEnd"/>
      <w:r w:rsidR="000E25BF">
        <w:rPr>
          <w:sz w:val="28"/>
          <w:szCs w:val="28"/>
        </w:rPr>
        <w:t xml:space="preserve"> И.А.</w:t>
      </w:r>
      <w:r w:rsidR="0003760B">
        <w:rPr>
          <w:sz w:val="28"/>
          <w:szCs w:val="28"/>
        </w:rPr>
        <w:t xml:space="preserve"> по теме «</w:t>
      </w:r>
      <w:r w:rsidR="00C8309D">
        <w:rPr>
          <w:sz w:val="28"/>
          <w:szCs w:val="28"/>
        </w:rPr>
        <w:t>Организация и содержа</w:t>
      </w:r>
      <w:r w:rsidR="000D269C">
        <w:rPr>
          <w:sz w:val="28"/>
          <w:szCs w:val="28"/>
        </w:rPr>
        <w:t>ние деятельности педагога ДОО (</w:t>
      </w:r>
      <w:r w:rsidR="00C8309D">
        <w:rPr>
          <w:sz w:val="28"/>
          <w:szCs w:val="28"/>
        </w:rPr>
        <w:t xml:space="preserve">в рамках ФГОС </w:t>
      </w:r>
      <w:proofErr w:type="gramStart"/>
      <w:r w:rsidR="00C8309D">
        <w:rPr>
          <w:sz w:val="28"/>
          <w:szCs w:val="28"/>
        </w:rPr>
        <w:t>ДО</w:t>
      </w:r>
      <w:proofErr w:type="gramEnd"/>
      <w:r w:rsidR="001D7BE4" w:rsidRPr="00021EF6">
        <w:rPr>
          <w:sz w:val="28"/>
          <w:szCs w:val="28"/>
        </w:rPr>
        <w:t>)</w:t>
      </w:r>
      <w:r w:rsidR="00C8309D">
        <w:rPr>
          <w:sz w:val="28"/>
          <w:szCs w:val="28"/>
        </w:rPr>
        <w:t>.</w:t>
      </w:r>
      <w:r w:rsidR="004C1E1D" w:rsidRPr="00021EF6">
        <w:rPr>
          <w:sz w:val="28"/>
          <w:szCs w:val="28"/>
        </w:rPr>
        <w:t xml:space="preserve"> </w:t>
      </w:r>
      <w:r w:rsidR="005D5007" w:rsidRPr="00021EF6">
        <w:rPr>
          <w:sz w:val="28"/>
          <w:szCs w:val="28"/>
        </w:rPr>
        <w:tab/>
      </w:r>
    </w:p>
    <w:p w:rsidR="00CD79CD" w:rsidRDefault="005D5007" w:rsidP="00251A91">
      <w:pPr>
        <w:ind w:firstLine="708"/>
        <w:jc w:val="both"/>
        <w:rPr>
          <w:sz w:val="28"/>
          <w:szCs w:val="28"/>
        </w:rPr>
      </w:pPr>
      <w:proofErr w:type="gramStart"/>
      <w:r w:rsidRPr="00021EF6">
        <w:rPr>
          <w:sz w:val="28"/>
          <w:szCs w:val="28"/>
        </w:rPr>
        <w:t>Воспитатели</w:t>
      </w:r>
      <w:r w:rsidR="000E25BF">
        <w:rPr>
          <w:sz w:val="28"/>
          <w:szCs w:val="28"/>
        </w:rPr>
        <w:t xml:space="preserve"> </w:t>
      </w:r>
      <w:r w:rsidR="00CE6BA1" w:rsidRPr="00021EF6">
        <w:rPr>
          <w:sz w:val="28"/>
          <w:szCs w:val="28"/>
        </w:rPr>
        <w:t>принимали участие в заседаниях ра</w:t>
      </w:r>
      <w:r w:rsidR="00CE6BA1">
        <w:rPr>
          <w:sz w:val="28"/>
          <w:szCs w:val="28"/>
        </w:rPr>
        <w:t xml:space="preserve">йонных методических объединений </w:t>
      </w:r>
      <w:proofErr w:type="spellStart"/>
      <w:r w:rsidR="000E25BF">
        <w:rPr>
          <w:sz w:val="28"/>
          <w:szCs w:val="28"/>
        </w:rPr>
        <w:t>Тукаева</w:t>
      </w:r>
      <w:proofErr w:type="spellEnd"/>
      <w:r w:rsidR="000E25BF">
        <w:rPr>
          <w:sz w:val="28"/>
          <w:szCs w:val="28"/>
        </w:rPr>
        <w:t xml:space="preserve"> И.А.</w:t>
      </w:r>
      <w:r w:rsidR="00CE6BA1">
        <w:rPr>
          <w:sz w:val="28"/>
          <w:szCs w:val="28"/>
        </w:rPr>
        <w:t xml:space="preserve"> «Патриотическое воспитание детей в ДОУ» д/с №7</w:t>
      </w:r>
      <w:r w:rsidR="000E25BF">
        <w:rPr>
          <w:sz w:val="28"/>
          <w:szCs w:val="28"/>
        </w:rPr>
        <w:t>, Боброва М.А.</w:t>
      </w:r>
      <w:r w:rsidR="00CE6BA1">
        <w:rPr>
          <w:sz w:val="28"/>
          <w:szCs w:val="28"/>
        </w:rPr>
        <w:t xml:space="preserve"> «Совместная деятельность воспитателя и ребенка» д/с №2</w:t>
      </w:r>
      <w:r w:rsidR="000E25BF">
        <w:rPr>
          <w:sz w:val="28"/>
          <w:szCs w:val="28"/>
        </w:rPr>
        <w:t>, Колесникова Г.А.</w:t>
      </w:r>
      <w:r w:rsidRPr="00021EF6">
        <w:rPr>
          <w:sz w:val="28"/>
          <w:szCs w:val="28"/>
        </w:rPr>
        <w:t xml:space="preserve"> </w:t>
      </w:r>
      <w:r w:rsidR="00CE6BA1">
        <w:rPr>
          <w:sz w:val="28"/>
          <w:szCs w:val="28"/>
        </w:rPr>
        <w:t xml:space="preserve">«Спортивно-оздоровительные мероприятия в ДОУ» </w:t>
      </w:r>
      <w:proofErr w:type="spellStart"/>
      <w:r w:rsidR="00CE6BA1">
        <w:rPr>
          <w:sz w:val="28"/>
          <w:szCs w:val="28"/>
        </w:rPr>
        <w:t>Горновский</w:t>
      </w:r>
      <w:proofErr w:type="spellEnd"/>
      <w:r w:rsidR="00CE6BA1">
        <w:rPr>
          <w:sz w:val="28"/>
          <w:szCs w:val="28"/>
        </w:rPr>
        <w:t xml:space="preserve"> д/с «Березка», </w:t>
      </w:r>
      <w:proofErr w:type="spellStart"/>
      <w:r w:rsidR="000E25BF">
        <w:rPr>
          <w:sz w:val="28"/>
          <w:szCs w:val="28"/>
        </w:rPr>
        <w:t>Хватик</w:t>
      </w:r>
      <w:proofErr w:type="spellEnd"/>
      <w:r w:rsidR="000E25BF">
        <w:rPr>
          <w:sz w:val="28"/>
          <w:szCs w:val="28"/>
        </w:rPr>
        <w:t xml:space="preserve"> Л.А.</w:t>
      </w:r>
      <w:r w:rsidR="00CE6BA1">
        <w:rPr>
          <w:sz w:val="28"/>
          <w:szCs w:val="28"/>
        </w:rPr>
        <w:t xml:space="preserve"> «Проектная деятельность как способ интеграции </w:t>
      </w:r>
      <w:r w:rsidR="00CE6BA1" w:rsidRPr="00251A91">
        <w:rPr>
          <w:sz w:val="28"/>
          <w:szCs w:val="28"/>
        </w:rPr>
        <w:t>образовательного процесса в ДОУ»</w:t>
      </w:r>
      <w:r w:rsidR="000E25BF" w:rsidRPr="00251A91">
        <w:rPr>
          <w:sz w:val="28"/>
          <w:szCs w:val="28"/>
        </w:rPr>
        <w:t xml:space="preserve"> </w:t>
      </w:r>
      <w:proofErr w:type="spellStart"/>
      <w:r w:rsidR="00CE6BA1" w:rsidRPr="00251A91">
        <w:rPr>
          <w:sz w:val="28"/>
          <w:szCs w:val="28"/>
        </w:rPr>
        <w:t>Горновский</w:t>
      </w:r>
      <w:proofErr w:type="spellEnd"/>
      <w:r w:rsidR="00CE6BA1" w:rsidRPr="00251A91">
        <w:rPr>
          <w:sz w:val="28"/>
          <w:szCs w:val="28"/>
        </w:rPr>
        <w:t xml:space="preserve"> д/с «Березка»</w:t>
      </w:r>
      <w:r w:rsidR="008052FE">
        <w:rPr>
          <w:sz w:val="28"/>
          <w:szCs w:val="28"/>
        </w:rPr>
        <w:t>,</w:t>
      </w:r>
      <w:r w:rsidR="00E15568">
        <w:rPr>
          <w:sz w:val="28"/>
          <w:szCs w:val="28"/>
        </w:rPr>
        <w:t xml:space="preserve"> видеоконференция «Предметно-развивающая среда</w:t>
      </w:r>
      <w:proofErr w:type="gramEnd"/>
      <w:r w:rsidR="00E15568">
        <w:rPr>
          <w:sz w:val="28"/>
          <w:szCs w:val="28"/>
        </w:rPr>
        <w:t xml:space="preserve"> </w:t>
      </w:r>
      <w:proofErr w:type="gramStart"/>
      <w:r w:rsidR="00E15568">
        <w:rPr>
          <w:sz w:val="28"/>
          <w:szCs w:val="28"/>
        </w:rPr>
        <w:t>для детей дошкольного возраста в соответствии с ФГОС дошкольного образования»,</w:t>
      </w:r>
      <w:r w:rsidR="008C7357">
        <w:rPr>
          <w:sz w:val="28"/>
          <w:szCs w:val="28"/>
        </w:rPr>
        <w:t xml:space="preserve"> областная научно-практическая конференция</w:t>
      </w:r>
      <w:r w:rsidR="008052FE">
        <w:rPr>
          <w:sz w:val="28"/>
          <w:szCs w:val="28"/>
        </w:rPr>
        <w:t xml:space="preserve"> рабо</w:t>
      </w:r>
      <w:r w:rsidR="008C7357">
        <w:rPr>
          <w:sz w:val="28"/>
          <w:szCs w:val="28"/>
        </w:rPr>
        <w:t>тников дошкольного образования Н</w:t>
      </w:r>
      <w:r w:rsidR="008052FE">
        <w:rPr>
          <w:sz w:val="28"/>
          <w:szCs w:val="28"/>
        </w:rPr>
        <w:t>овосибирской области «Современные тенденции развития дошкольного образования Новосибирской области: диалог традиций и инноваций» в рамках Дней</w:t>
      </w:r>
      <w:r w:rsidR="00251A91" w:rsidRPr="00251A91">
        <w:rPr>
          <w:sz w:val="28"/>
          <w:szCs w:val="28"/>
        </w:rPr>
        <w:t xml:space="preserve"> </w:t>
      </w:r>
      <w:r w:rsidR="008052FE">
        <w:rPr>
          <w:sz w:val="28"/>
          <w:szCs w:val="28"/>
        </w:rPr>
        <w:t xml:space="preserve">педагогических работников системы дошкольного образования Новосибирской области, посвященных 150-летию открытия первого детского сада в России,  </w:t>
      </w:r>
      <w:r w:rsidR="00251A91" w:rsidRPr="00251A91">
        <w:rPr>
          <w:sz w:val="28"/>
          <w:szCs w:val="28"/>
        </w:rPr>
        <w:t xml:space="preserve">Трушина М.Л. </w:t>
      </w:r>
      <w:proofErr w:type="spellStart"/>
      <w:r w:rsidR="00251A91" w:rsidRPr="00251A91">
        <w:rPr>
          <w:sz w:val="28"/>
          <w:szCs w:val="28"/>
        </w:rPr>
        <w:t>Горновский</w:t>
      </w:r>
      <w:proofErr w:type="spellEnd"/>
      <w:r w:rsidR="00251A91" w:rsidRPr="00251A91">
        <w:rPr>
          <w:sz w:val="28"/>
          <w:szCs w:val="28"/>
        </w:rPr>
        <w:t xml:space="preserve"> д/с «Солнышко»</w:t>
      </w:r>
      <w:r w:rsidR="00F80206">
        <w:rPr>
          <w:sz w:val="28"/>
          <w:szCs w:val="28"/>
        </w:rPr>
        <w:t xml:space="preserve"> </w:t>
      </w:r>
      <w:proofErr w:type="gramEnd"/>
    </w:p>
    <w:p w:rsidR="001D7BE4" w:rsidRDefault="00CD79CD" w:rsidP="00251A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Имеют с</w:t>
      </w:r>
      <w:r w:rsidR="00F80206">
        <w:rPr>
          <w:sz w:val="28"/>
          <w:szCs w:val="28"/>
        </w:rPr>
        <w:t>айты в сети интернет педагоги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Хватик</w:t>
      </w:r>
      <w:proofErr w:type="spellEnd"/>
      <w:r>
        <w:rPr>
          <w:sz w:val="28"/>
          <w:szCs w:val="28"/>
        </w:rPr>
        <w:t xml:space="preserve"> Л.А., Трушина М.Л., </w:t>
      </w:r>
      <w:proofErr w:type="spellStart"/>
      <w:r>
        <w:rPr>
          <w:sz w:val="28"/>
          <w:szCs w:val="28"/>
        </w:rPr>
        <w:t>Тукаева</w:t>
      </w:r>
      <w:proofErr w:type="spellEnd"/>
      <w:r>
        <w:rPr>
          <w:sz w:val="28"/>
          <w:szCs w:val="28"/>
        </w:rPr>
        <w:t xml:space="preserve"> И.В., </w:t>
      </w:r>
      <w:proofErr w:type="spellStart"/>
      <w:r>
        <w:rPr>
          <w:sz w:val="28"/>
          <w:szCs w:val="28"/>
        </w:rPr>
        <w:t>Кудишина</w:t>
      </w:r>
      <w:proofErr w:type="spellEnd"/>
      <w:r>
        <w:rPr>
          <w:sz w:val="28"/>
          <w:szCs w:val="28"/>
        </w:rPr>
        <w:t xml:space="preserve"> О.Б., Боброва М.А.</w:t>
      </w:r>
      <w:r w:rsidR="001D7BE4" w:rsidRPr="00021EF6">
        <w:rPr>
          <w:sz w:val="28"/>
          <w:szCs w:val="28"/>
        </w:rPr>
        <w:t xml:space="preserve">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1539"/>
        <w:gridCol w:w="1154"/>
        <w:gridCol w:w="1134"/>
        <w:gridCol w:w="1134"/>
        <w:gridCol w:w="1134"/>
        <w:gridCol w:w="992"/>
        <w:gridCol w:w="992"/>
      </w:tblGrid>
      <w:tr w:rsidR="005B20D1" w:rsidRPr="00021EF6" w:rsidTr="005B20D1">
        <w:tc>
          <w:tcPr>
            <w:tcW w:w="1668" w:type="dxa"/>
            <w:vMerge w:val="restart"/>
          </w:tcPr>
          <w:p w:rsidR="005B20D1" w:rsidRPr="00021EF6" w:rsidRDefault="005B20D1" w:rsidP="00021EF6">
            <w:pPr>
              <w:jc w:val="both"/>
            </w:pPr>
            <w:r w:rsidRPr="00021EF6">
              <w:t>Общее количеств</w:t>
            </w:r>
            <w:r w:rsidR="00017B69">
              <w:t>о</w:t>
            </w:r>
            <w:r w:rsidRPr="00021EF6">
              <w:t xml:space="preserve"> педагогов</w:t>
            </w:r>
          </w:p>
        </w:tc>
        <w:tc>
          <w:tcPr>
            <w:tcW w:w="3827" w:type="dxa"/>
            <w:gridSpan w:val="3"/>
          </w:tcPr>
          <w:p w:rsidR="005B20D1" w:rsidRPr="00021EF6" w:rsidRDefault="005B20D1" w:rsidP="00021EF6">
            <w:pPr>
              <w:jc w:val="both"/>
            </w:pPr>
            <w:r w:rsidRPr="00021EF6">
              <w:t>Образование</w:t>
            </w: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</w:p>
        </w:tc>
        <w:tc>
          <w:tcPr>
            <w:tcW w:w="4252" w:type="dxa"/>
            <w:gridSpan w:val="4"/>
            <w:tcBorders>
              <w:bottom w:val="nil"/>
            </w:tcBorders>
          </w:tcPr>
          <w:p w:rsidR="005B20D1" w:rsidRPr="00021EF6" w:rsidRDefault="005B20D1" w:rsidP="00021EF6">
            <w:pPr>
              <w:jc w:val="both"/>
            </w:pPr>
            <w:r w:rsidRPr="00021EF6">
              <w:t>Аттестационные</w:t>
            </w:r>
            <w:r>
              <w:t xml:space="preserve"> </w:t>
            </w:r>
            <w:r w:rsidRPr="00021EF6">
              <w:t>категории</w:t>
            </w:r>
          </w:p>
        </w:tc>
      </w:tr>
      <w:tr w:rsidR="005B20D1" w:rsidRPr="00021EF6" w:rsidTr="00643A5C">
        <w:tc>
          <w:tcPr>
            <w:tcW w:w="1668" w:type="dxa"/>
            <w:vMerge/>
          </w:tcPr>
          <w:p w:rsidR="005B20D1" w:rsidRPr="00021EF6" w:rsidRDefault="005B20D1" w:rsidP="00021EF6">
            <w:pPr>
              <w:jc w:val="both"/>
            </w:pP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  <w:r w:rsidRPr="00021EF6">
              <w:t>Высшее</w:t>
            </w:r>
          </w:p>
        </w:tc>
        <w:tc>
          <w:tcPr>
            <w:tcW w:w="1539" w:type="dxa"/>
          </w:tcPr>
          <w:p w:rsidR="005B20D1" w:rsidRPr="00021EF6" w:rsidRDefault="005B20D1" w:rsidP="00021EF6">
            <w:pPr>
              <w:jc w:val="both"/>
            </w:pPr>
            <w:proofErr w:type="gramStart"/>
            <w:r w:rsidRPr="00021EF6">
              <w:t>Среднее-специальное</w:t>
            </w:r>
            <w:proofErr w:type="gramEnd"/>
          </w:p>
        </w:tc>
        <w:tc>
          <w:tcPr>
            <w:tcW w:w="1154" w:type="dxa"/>
          </w:tcPr>
          <w:p w:rsidR="005B20D1" w:rsidRPr="00021EF6" w:rsidRDefault="005B20D1" w:rsidP="00021EF6">
            <w:pPr>
              <w:jc w:val="both"/>
            </w:pPr>
            <w:proofErr w:type="spellStart"/>
            <w:r w:rsidRPr="00021EF6">
              <w:t>Среднее</w:t>
            </w:r>
            <w:r>
              <w:t>техническое</w:t>
            </w:r>
            <w:proofErr w:type="spellEnd"/>
          </w:p>
        </w:tc>
        <w:tc>
          <w:tcPr>
            <w:tcW w:w="1134" w:type="dxa"/>
          </w:tcPr>
          <w:p w:rsidR="005B20D1" w:rsidRPr="00643A5C" w:rsidRDefault="005B20D1" w:rsidP="00021EF6">
            <w:pPr>
              <w:jc w:val="both"/>
              <w:rPr>
                <w:sz w:val="20"/>
                <w:szCs w:val="20"/>
              </w:rPr>
            </w:pPr>
            <w:r w:rsidRPr="00643A5C">
              <w:rPr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  <w:r w:rsidRPr="00021EF6">
              <w:t>Высшая</w:t>
            </w: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  <w:r w:rsidRPr="00021EF6">
              <w:t>Первая</w:t>
            </w:r>
          </w:p>
        </w:tc>
        <w:tc>
          <w:tcPr>
            <w:tcW w:w="992" w:type="dxa"/>
          </w:tcPr>
          <w:p w:rsidR="005B20D1" w:rsidRPr="00021EF6" w:rsidRDefault="005B20D1" w:rsidP="00021EF6">
            <w:pPr>
              <w:jc w:val="both"/>
            </w:pPr>
            <w:r w:rsidRPr="00021EF6">
              <w:t>Вторая</w:t>
            </w:r>
          </w:p>
        </w:tc>
        <w:tc>
          <w:tcPr>
            <w:tcW w:w="992" w:type="dxa"/>
          </w:tcPr>
          <w:p w:rsidR="005B20D1" w:rsidRPr="00021EF6" w:rsidRDefault="005B20D1" w:rsidP="00021EF6">
            <w:pPr>
              <w:jc w:val="both"/>
            </w:pPr>
            <w:r w:rsidRPr="00021EF6">
              <w:t>Нет</w:t>
            </w:r>
          </w:p>
        </w:tc>
      </w:tr>
      <w:tr w:rsidR="005B20D1" w:rsidRPr="00021EF6" w:rsidTr="00643A5C">
        <w:tc>
          <w:tcPr>
            <w:tcW w:w="1668" w:type="dxa"/>
          </w:tcPr>
          <w:p w:rsidR="005B20D1" w:rsidRPr="00021EF6" w:rsidRDefault="005B20D1" w:rsidP="00021EF6">
            <w:pPr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  <w:r>
              <w:t>7(50</w:t>
            </w:r>
            <w:r w:rsidRPr="00021EF6">
              <w:t>%)</w:t>
            </w:r>
          </w:p>
        </w:tc>
        <w:tc>
          <w:tcPr>
            <w:tcW w:w="1539" w:type="dxa"/>
          </w:tcPr>
          <w:p w:rsidR="005B20D1" w:rsidRPr="00021EF6" w:rsidRDefault="005B20D1" w:rsidP="00021EF6">
            <w:pPr>
              <w:jc w:val="both"/>
            </w:pPr>
            <w:r>
              <w:t>4(29</w:t>
            </w:r>
            <w:r w:rsidRPr="00021EF6">
              <w:t>%)</w:t>
            </w:r>
          </w:p>
        </w:tc>
        <w:tc>
          <w:tcPr>
            <w:tcW w:w="1154" w:type="dxa"/>
          </w:tcPr>
          <w:p w:rsidR="005B20D1" w:rsidRPr="00021EF6" w:rsidRDefault="005B20D1" w:rsidP="00021EF6">
            <w:pPr>
              <w:jc w:val="both"/>
            </w:pPr>
            <w:r>
              <w:t>2(14</w:t>
            </w:r>
            <w:r w:rsidRPr="00021EF6">
              <w:t>%)</w:t>
            </w: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  <w:r>
              <w:t>1(7%)</w:t>
            </w: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  <w:r w:rsidRPr="00021EF6">
              <w:t>----</w:t>
            </w:r>
          </w:p>
        </w:tc>
        <w:tc>
          <w:tcPr>
            <w:tcW w:w="1134" w:type="dxa"/>
          </w:tcPr>
          <w:p w:rsidR="005B20D1" w:rsidRPr="00021EF6" w:rsidRDefault="00643A5C" w:rsidP="00021EF6">
            <w:pPr>
              <w:jc w:val="both"/>
            </w:pPr>
            <w:r>
              <w:t>10(71</w:t>
            </w:r>
            <w:r w:rsidR="005B20D1" w:rsidRPr="00021EF6">
              <w:t>%)</w:t>
            </w:r>
          </w:p>
        </w:tc>
        <w:tc>
          <w:tcPr>
            <w:tcW w:w="992" w:type="dxa"/>
          </w:tcPr>
          <w:p w:rsidR="005B20D1" w:rsidRPr="00021EF6" w:rsidRDefault="00643A5C" w:rsidP="00021EF6">
            <w:pPr>
              <w:jc w:val="both"/>
            </w:pPr>
            <w:r>
              <w:t>0(0</w:t>
            </w:r>
            <w:r w:rsidR="005B20D1" w:rsidRPr="00021EF6">
              <w:t>%)</w:t>
            </w:r>
          </w:p>
        </w:tc>
        <w:tc>
          <w:tcPr>
            <w:tcW w:w="992" w:type="dxa"/>
          </w:tcPr>
          <w:p w:rsidR="005B20D1" w:rsidRPr="00021EF6" w:rsidRDefault="005B20D1" w:rsidP="00021EF6">
            <w:pPr>
              <w:jc w:val="both"/>
            </w:pPr>
            <w:r>
              <w:t>4(29</w:t>
            </w:r>
            <w:r w:rsidRPr="00021EF6">
              <w:t>%)</w:t>
            </w:r>
          </w:p>
        </w:tc>
      </w:tr>
    </w:tbl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Образование</w:t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</w:rPr>
        <w:drawing>
          <wp:inline distT="0" distB="0" distL="0" distR="0" wp14:anchorId="60B30B0A" wp14:editId="4FBB7AB7">
            <wp:extent cx="4391025" cy="26098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Категория</w:t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 w:rsidRPr="00931A39">
        <w:rPr>
          <w:rFonts w:ascii="Monotype Corsiva" w:hAnsi="Monotype Corsiva"/>
          <w:noProof/>
          <w:sz w:val="52"/>
          <w:szCs w:val="52"/>
          <w:u w:val="single"/>
        </w:rPr>
        <w:drawing>
          <wp:inline distT="0" distB="0" distL="0" distR="0" wp14:anchorId="15798AA9" wp14:editId="72C93112">
            <wp:extent cx="4486275" cy="310515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B20D1" w:rsidRDefault="005B20D1" w:rsidP="00021EF6">
      <w:pPr>
        <w:jc w:val="both"/>
        <w:rPr>
          <w:sz w:val="28"/>
          <w:szCs w:val="28"/>
        </w:rPr>
      </w:pPr>
    </w:p>
    <w:p w:rsidR="001D7BE4" w:rsidRPr="00021EF6" w:rsidRDefault="001D7BE4" w:rsidP="00021EF6">
      <w:pPr>
        <w:jc w:val="both"/>
      </w:pPr>
      <w:r w:rsidRPr="00021EF6">
        <w:rPr>
          <w:sz w:val="28"/>
          <w:szCs w:val="28"/>
        </w:rPr>
        <w:t>Педагогический стаж</w:t>
      </w:r>
      <w:r w:rsidRPr="00021EF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2091"/>
      </w:tblGrid>
      <w:tr w:rsidR="00021EF6" w:rsidRPr="00021EF6" w:rsidTr="00AD2B33">
        <w:tc>
          <w:tcPr>
            <w:tcW w:w="1914" w:type="dxa"/>
          </w:tcPr>
          <w:p w:rsidR="001D7BE4" w:rsidRPr="00021EF6" w:rsidRDefault="001D7BE4" w:rsidP="00021EF6">
            <w:pPr>
              <w:jc w:val="both"/>
            </w:pPr>
            <w:r w:rsidRPr="00021EF6">
              <w:t>До 5 лет</w:t>
            </w:r>
          </w:p>
        </w:tc>
        <w:tc>
          <w:tcPr>
            <w:tcW w:w="1914" w:type="dxa"/>
          </w:tcPr>
          <w:p w:rsidR="001D7BE4" w:rsidRPr="00021EF6" w:rsidRDefault="001D7BE4" w:rsidP="00021EF6">
            <w:pPr>
              <w:jc w:val="both"/>
            </w:pPr>
            <w:r w:rsidRPr="00021EF6">
              <w:t>От 5 до 10 лет</w:t>
            </w:r>
          </w:p>
        </w:tc>
        <w:tc>
          <w:tcPr>
            <w:tcW w:w="1914" w:type="dxa"/>
          </w:tcPr>
          <w:p w:rsidR="001D7BE4" w:rsidRPr="00021EF6" w:rsidRDefault="001D7BE4" w:rsidP="00021EF6">
            <w:pPr>
              <w:jc w:val="both"/>
            </w:pPr>
            <w:r w:rsidRPr="00021EF6">
              <w:t>От 10 до 15 лет</w:t>
            </w:r>
          </w:p>
        </w:tc>
        <w:tc>
          <w:tcPr>
            <w:tcW w:w="1914" w:type="dxa"/>
          </w:tcPr>
          <w:p w:rsidR="001D7BE4" w:rsidRPr="00021EF6" w:rsidRDefault="001D7BE4" w:rsidP="00021EF6">
            <w:pPr>
              <w:jc w:val="both"/>
            </w:pPr>
            <w:r w:rsidRPr="00021EF6">
              <w:t>От 15 до 20 лет</w:t>
            </w:r>
          </w:p>
        </w:tc>
        <w:tc>
          <w:tcPr>
            <w:tcW w:w="2091" w:type="dxa"/>
          </w:tcPr>
          <w:p w:rsidR="001D7BE4" w:rsidRPr="00021EF6" w:rsidRDefault="001D7BE4" w:rsidP="00021EF6">
            <w:pPr>
              <w:jc w:val="both"/>
            </w:pPr>
            <w:r w:rsidRPr="00021EF6">
              <w:t>Свыше 20 лет</w:t>
            </w:r>
          </w:p>
        </w:tc>
      </w:tr>
      <w:tr w:rsidR="00021EF6" w:rsidRPr="00021EF6" w:rsidTr="00AD2B33">
        <w:tc>
          <w:tcPr>
            <w:tcW w:w="1914" w:type="dxa"/>
          </w:tcPr>
          <w:p w:rsidR="001D7BE4" w:rsidRPr="00021EF6" w:rsidRDefault="00415F61" w:rsidP="00021EF6">
            <w:pPr>
              <w:jc w:val="both"/>
            </w:pPr>
            <w:r>
              <w:t>4(29</w:t>
            </w:r>
            <w:r w:rsidR="001D7BE4" w:rsidRPr="00021EF6">
              <w:t>%)</w:t>
            </w:r>
          </w:p>
        </w:tc>
        <w:tc>
          <w:tcPr>
            <w:tcW w:w="1914" w:type="dxa"/>
          </w:tcPr>
          <w:p w:rsidR="001D7BE4" w:rsidRPr="00021EF6" w:rsidRDefault="00415F61" w:rsidP="00021EF6">
            <w:pPr>
              <w:jc w:val="both"/>
            </w:pPr>
            <w:r>
              <w:t>3 (22%)</w:t>
            </w:r>
          </w:p>
        </w:tc>
        <w:tc>
          <w:tcPr>
            <w:tcW w:w="1914" w:type="dxa"/>
          </w:tcPr>
          <w:p w:rsidR="001D7BE4" w:rsidRPr="00021EF6" w:rsidRDefault="00415F61" w:rsidP="00021EF6">
            <w:pPr>
              <w:jc w:val="both"/>
            </w:pPr>
            <w:r>
              <w:t>0 (0</w:t>
            </w:r>
            <w:r w:rsidR="001D7BE4" w:rsidRPr="00021EF6">
              <w:t>%)</w:t>
            </w:r>
          </w:p>
        </w:tc>
        <w:tc>
          <w:tcPr>
            <w:tcW w:w="1914" w:type="dxa"/>
          </w:tcPr>
          <w:p w:rsidR="001D7BE4" w:rsidRPr="00021EF6" w:rsidRDefault="00415F61" w:rsidP="00021EF6">
            <w:pPr>
              <w:jc w:val="both"/>
            </w:pPr>
            <w:r>
              <w:t>1(7</w:t>
            </w:r>
            <w:r w:rsidR="001D7BE4" w:rsidRPr="00021EF6">
              <w:t>%)</w:t>
            </w:r>
          </w:p>
        </w:tc>
        <w:tc>
          <w:tcPr>
            <w:tcW w:w="2091" w:type="dxa"/>
          </w:tcPr>
          <w:p w:rsidR="001D7BE4" w:rsidRPr="00021EF6" w:rsidRDefault="00415F61" w:rsidP="00021EF6">
            <w:pPr>
              <w:jc w:val="both"/>
            </w:pPr>
            <w:r>
              <w:t>6(43</w:t>
            </w:r>
            <w:r w:rsidR="001D7BE4" w:rsidRPr="00021EF6">
              <w:t>%)</w:t>
            </w:r>
          </w:p>
        </w:tc>
      </w:tr>
    </w:tbl>
    <w:p w:rsidR="00017B69" w:rsidRDefault="00017B69" w:rsidP="00021EF6">
      <w:pPr>
        <w:jc w:val="both"/>
        <w:rPr>
          <w:sz w:val="28"/>
          <w:szCs w:val="28"/>
        </w:rPr>
      </w:pPr>
    </w:p>
    <w:p w:rsidR="001D7BE4" w:rsidRPr="00021EF6" w:rsidRDefault="001D7BE4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Возраст педагогических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569"/>
      </w:tblGrid>
      <w:tr w:rsidR="00021EF6" w:rsidRPr="00021EF6" w:rsidTr="00AD2B33">
        <w:tc>
          <w:tcPr>
            <w:tcW w:w="2392" w:type="dxa"/>
          </w:tcPr>
          <w:p w:rsidR="001D7BE4" w:rsidRPr="00021EF6" w:rsidRDefault="001D7BE4" w:rsidP="00021EF6">
            <w:pPr>
              <w:jc w:val="both"/>
            </w:pPr>
            <w:r w:rsidRPr="00021EF6">
              <w:lastRenderedPageBreak/>
              <w:t>До 25 лет</w:t>
            </w:r>
          </w:p>
        </w:tc>
        <w:tc>
          <w:tcPr>
            <w:tcW w:w="2393" w:type="dxa"/>
          </w:tcPr>
          <w:p w:rsidR="001D7BE4" w:rsidRPr="00021EF6" w:rsidRDefault="001D7BE4" w:rsidP="00021EF6">
            <w:pPr>
              <w:jc w:val="both"/>
            </w:pPr>
            <w:r w:rsidRPr="00021EF6">
              <w:t>От 25 до 35 лет</w:t>
            </w:r>
          </w:p>
        </w:tc>
        <w:tc>
          <w:tcPr>
            <w:tcW w:w="2393" w:type="dxa"/>
          </w:tcPr>
          <w:p w:rsidR="001D7BE4" w:rsidRPr="00021EF6" w:rsidRDefault="001D7BE4" w:rsidP="00021EF6">
            <w:pPr>
              <w:jc w:val="both"/>
            </w:pPr>
            <w:r w:rsidRPr="00021EF6">
              <w:t>От 35 до 55 лет</w:t>
            </w:r>
          </w:p>
        </w:tc>
        <w:tc>
          <w:tcPr>
            <w:tcW w:w="2569" w:type="dxa"/>
          </w:tcPr>
          <w:p w:rsidR="001D7BE4" w:rsidRPr="00021EF6" w:rsidRDefault="001D7BE4" w:rsidP="00021EF6">
            <w:pPr>
              <w:jc w:val="both"/>
            </w:pPr>
            <w:r w:rsidRPr="00021EF6">
              <w:t>Пенсионный возраст</w:t>
            </w:r>
          </w:p>
        </w:tc>
      </w:tr>
      <w:tr w:rsidR="00021EF6" w:rsidRPr="00021EF6" w:rsidTr="00AD2B33">
        <w:tc>
          <w:tcPr>
            <w:tcW w:w="2392" w:type="dxa"/>
          </w:tcPr>
          <w:p w:rsidR="001D7BE4" w:rsidRPr="00021EF6" w:rsidRDefault="00B135D6" w:rsidP="00021EF6">
            <w:pPr>
              <w:jc w:val="both"/>
            </w:pPr>
            <w:r>
              <w:t>0 (0</w:t>
            </w:r>
            <w:r w:rsidR="001D7BE4" w:rsidRPr="00021EF6">
              <w:t>%)</w:t>
            </w:r>
          </w:p>
        </w:tc>
        <w:tc>
          <w:tcPr>
            <w:tcW w:w="2393" w:type="dxa"/>
          </w:tcPr>
          <w:p w:rsidR="001D7BE4" w:rsidRPr="00021EF6" w:rsidRDefault="00B135D6" w:rsidP="00021EF6">
            <w:pPr>
              <w:jc w:val="both"/>
            </w:pPr>
            <w:r>
              <w:t>5(36</w:t>
            </w:r>
            <w:r w:rsidR="001D7BE4" w:rsidRPr="00021EF6">
              <w:t>%)</w:t>
            </w:r>
          </w:p>
        </w:tc>
        <w:tc>
          <w:tcPr>
            <w:tcW w:w="2393" w:type="dxa"/>
          </w:tcPr>
          <w:p w:rsidR="001D7BE4" w:rsidRPr="00021EF6" w:rsidRDefault="00415F61" w:rsidP="00021EF6">
            <w:pPr>
              <w:jc w:val="both"/>
            </w:pPr>
            <w:r>
              <w:t>9(64</w:t>
            </w:r>
            <w:r w:rsidR="001D7BE4" w:rsidRPr="00021EF6">
              <w:t>%)</w:t>
            </w:r>
          </w:p>
        </w:tc>
        <w:tc>
          <w:tcPr>
            <w:tcW w:w="2569" w:type="dxa"/>
          </w:tcPr>
          <w:p w:rsidR="001D7BE4" w:rsidRPr="00021EF6" w:rsidRDefault="00415F61" w:rsidP="00021EF6">
            <w:pPr>
              <w:jc w:val="both"/>
            </w:pPr>
            <w:r>
              <w:t>0</w:t>
            </w:r>
            <w:r w:rsidR="00B135D6">
              <w:t xml:space="preserve"> (0%)</w:t>
            </w:r>
          </w:p>
        </w:tc>
      </w:tr>
    </w:tbl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Стаж работы</w:t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</w:rPr>
        <w:drawing>
          <wp:inline distT="0" distB="0" distL="0" distR="0" wp14:anchorId="4420D893" wp14:editId="3B215EDD">
            <wp:extent cx="4829175" cy="2819400"/>
            <wp:effectExtent l="0" t="0" r="952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Возраст </w:t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</w:rPr>
        <w:drawing>
          <wp:inline distT="0" distB="0" distL="0" distR="0" wp14:anchorId="0A410780" wp14:editId="7BC96A5A">
            <wp:extent cx="4886325" cy="29622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</w:p>
    <w:p w:rsidR="001D7BE4" w:rsidRPr="00021EF6" w:rsidRDefault="001D7BE4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Средний возраст педагогического </w:t>
      </w:r>
      <w:r w:rsidR="00B135D6">
        <w:rPr>
          <w:sz w:val="28"/>
          <w:szCs w:val="28"/>
        </w:rPr>
        <w:t>коллектива 40 лет</w:t>
      </w:r>
      <w:r w:rsidRPr="00021EF6">
        <w:rPr>
          <w:sz w:val="28"/>
          <w:szCs w:val="28"/>
        </w:rPr>
        <w:t>.</w:t>
      </w:r>
    </w:p>
    <w:p w:rsidR="00D7273E" w:rsidRDefault="006929DD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</w:p>
    <w:p w:rsidR="00BF754D" w:rsidRPr="00021EF6" w:rsidRDefault="006929DD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r w:rsidR="00BF754D" w:rsidRPr="00021EF6">
        <w:rPr>
          <w:b/>
          <w:sz w:val="28"/>
          <w:szCs w:val="28"/>
        </w:rPr>
        <w:t xml:space="preserve">Материально-техническая база: </w:t>
      </w:r>
      <w:r w:rsidR="00BF754D" w:rsidRPr="00021EF6">
        <w:rPr>
          <w:sz w:val="28"/>
          <w:szCs w:val="28"/>
        </w:rPr>
        <w:t>Детский сад №11 «Росинка» был построен  в 1988</w:t>
      </w:r>
      <w:r w:rsidR="00212560">
        <w:rPr>
          <w:sz w:val="28"/>
          <w:szCs w:val="28"/>
        </w:rPr>
        <w:t xml:space="preserve"> </w:t>
      </w:r>
      <w:r w:rsidR="00BF754D" w:rsidRPr="00021EF6">
        <w:rPr>
          <w:sz w:val="28"/>
          <w:szCs w:val="28"/>
        </w:rPr>
        <w:t>году</w:t>
      </w:r>
      <w:r w:rsidR="00F054AF" w:rsidRPr="00021EF6">
        <w:rPr>
          <w:sz w:val="28"/>
          <w:szCs w:val="28"/>
        </w:rPr>
        <w:t xml:space="preserve">. </w:t>
      </w:r>
      <w:proofErr w:type="gramStart"/>
      <w:r w:rsidR="00BF754D" w:rsidRPr="00021EF6">
        <w:rPr>
          <w:sz w:val="28"/>
          <w:szCs w:val="28"/>
        </w:rPr>
        <w:t>В настоящее время основными помещениями ДОУ являются: помещения для 6 групп (групповые комнаты с отдельными спальнями), кабинеты заведующей, логопеда, психолога, заведующего хозяйством, методический кабинет, совмещенный физкультурный и музыкальный зал, медицинский блок (кабинет медсестры, прививочная, изолятор), пищеблок, прачечная.</w:t>
      </w:r>
      <w:proofErr w:type="gramEnd"/>
      <w:r w:rsidR="00BF754D" w:rsidRPr="00021EF6">
        <w:rPr>
          <w:sz w:val="28"/>
          <w:szCs w:val="28"/>
        </w:rPr>
        <w:t xml:space="preserve"> Дошкольное учреждение имеет центральное отопление и водоснабжение. Внутреннее и внешнее </w:t>
      </w:r>
      <w:r w:rsidR="00BF754D" w:rsidRPr="00021EF6">
        <w:rPr>
          <w:sz w:val="28"/>
          <w:szCs w:val="28"/>
        </w:rPr>
        <w:lastRenderedPageBreak/>
        <w:t xml:space="preserve">пространство ДОУ соответствует требованиям ГСЭН, </w:t>
      </w:r>
      <w:proofErr w:type="spellStart"/>
      <w:r w:rsidR="00BF754D" w:rsidRPr="00021EF6">
        <w:rPr>
          <w:sz w:val="28"/>
          <w:szCs w:val="28"/>
        </w:rPr>
        <w:t>Госпожарнадзора</w:t>
      </w:r>
      <w:proofErr w:type="spellEnd"/>
      <w:r w:rsidR="00BF754D" w:rsidRPr="00021EF6">
        <w:rPr>
          <w:sz w:val="28"/>
          <w:szCs w:val="28"/>
        </w:rPr>
        <w:t>. В детском саду созданы условия для полноценного развития и жизнедеятельности детей. Развивающая среда ДОУ соответствует санитарно-гигиеническим требованиям СанПиН.</w:t>
      </w:r>
    </w:p>
    <w:p w:rsidR="00212560" w:rsidRDefault="00BF754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Сведения о состоянии материально-технической базы ДОУ (%обеспеченности)</w:t>
      </w:r>
    </w:p>
    <w:p w:rsidR="00BF754D" w:rsidRPr="00021EF6" w:rsidRDefault="00BF754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1697"/>
        <w:gridCol w:w="1311"/>
        <w:gridCol w:w="1311"/>
        <w:gridCol w:w="1332"/>
        <w:gridCol w:w="1332"/>
        <w:gridCol w:w="1491"/>
      </w:tblGrid>
      <w:tr w:rsidR="00021EF6" w:rsidRPr="00021EF6" w:rsidTr="003D66E3">
        <w:tc>
          <w:tcPr>
            <w:tcW w:w="1097" w:type="dxa"/>
          </w:tcPr>
          <w:p w:rsidR="00BF754D" w:rsidRPr="00021EF6" w:rsidRDefault="00BF754D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годы</w:t>
            </w:r>
          </w:p>
        </w:tc>
        <w:tc>
          <w:tcPr>
            <w:tcW w:w="1697" w:type="dxa"/>
          </w:tcPr>
          <w:p w:rsidR="00BF754D" w:rsidRPr="00021EF6" w:rsidRDefault="00BF754D" w:rsidP="00021EF6">
            <w:pPr>
              <w:jc w:val="both"/>
            </w:pPr>
            <w:r w:rsidRPr="00021EF6">
              <w:t>Оборудование и сантехника</w:t>
            </w:r>
          </w:p>
        </w:tc>
        <w:tc>
          <w:tcPr>
            <w:tcW w:w="1311" w:type="dxa"/>
          </w:tcPr>
          <w:p w:rsidR="00BF754D" w:rsidRPr="00021EF6" w:rsidRDefault="00BF754D" w:rsidP="00021EF6">
            <w:pPr>
              <w:jc w:val="both"/>
            </w:pPr>
            <w:r w:rsidRPr="00021EF6">
              <w:t>Жесткий инвентарь</w:t>
            </w:r>
          </w:p>
        </w:tc>
        <w:tc>
          <w:tcPr>
            <w:tcW w:w="1311" w:type="dxa"/>
          </w:tcPr>
          <w:p w:rsidR="00BF754D" w:rsidRPr="00021EF6" w:rsidRDefault="00BF754D" w:rsidP="00021EF6">
            <w:pPr>
              <w:jc w:val="both"/>
            </w:pPr>
            <w:r w:rsidRPr="00021EF6">
              <w:t>Мягкий инвентарь</w:t>
            </w:r>
          </w:p>
        </w:tc>
        <w:tc>
          <w:tcPr>
            <w:tcW w:w="1332" w:type="dxa"/>
          </w:tcPr>
          <w:p w:rsidR="00BF754D" w:rsidRPr="00021EF6" w:rsidRDefault="00BF754D" w:rsidP="00021EF6">
            <w:pPr>
              <w:jc w:val="both"/>
            </w:pPr>
            <w:r w:rsidRPr="00021EF6">
              <w:t>Состояние здания</w:t>
            </w:r>
          </w:p>
        </w:tc>
        <w:tc>
          <w:tcPr>
            <w:tcW w:w="1332" w:type="dxa"/>
          </w:tcPr>
          <w:p w:rsidR="00BF754D" w:rsidRPr="00021EF6" w:rsidRDefault="00BF754D" w:rsidP="00021EF6">
            <w:pPr>
              <w:jc w:val="both"/>
            </w:pPr>
            <w:r w:rsidRPr="00021EF6">
              <w:t>Состояние участка</w:t>
            </w:r>
          </w:p>
        </w:tc>
        <w:tc>
          <w:tcPr>
            <w:tcW w:w="1491" w:type="dxa"/>
          </w:tcPr>
          <w:p w:rsidR="00BF754D" w:rsidRPr="00021EF6" w:rsidRDefault="00BF754D" w:rsidP="00021EF6">
            <w:pPr>
              <w:jc w:val="both"/>
            </w:pPr>
            <w:r w:rsidRPr="00021EF6">
              <w:t>Состояние внутреннего помещения</w:t>
            </w:r>
          </w:p>
        </w:tc>
      </w:tr>
      <w:tr w:rsidR="00431C77" w:rsidRPr="00021EF6" w:rsidTr="003D66E3">
        <w:tc>
          <w:tcPr>
            <w:tcW w:w="1097" w:type="dxa"/>
          </w:tcPr>
          <w:p w:rsidR="00431C77" w:rsidRPr="00021EF6" w:rsidRDefault="00431C77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2011-2012</w:t>
            </w:r>
          </w:p>
        </w:tc>
        <w:tc>
          <w:tcPr>
            <w:tcW w:w="1697" w:type="dxa"/>
          </w:tcPr>
          <w:p w:rsidR="00431C77" w:rsidRPr="00021EF6" w:rsidRDefault="00431C77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90%</w:t>
            </w:r>
          </w:p>
        </w:tc>
        <w:tc>
          <w:tcPr>
            <w:tcW w:w="1311" w:type="dxa"/>
          </w:tcPr>
          <w:p w:rsidR="00431C77" w:rsidRPr="00021EF6" w:rsidRDefault="00431C77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90%</w:t>
            </w:r>
          </w:p>
        </w:tc>
        <w:tc>
          <w:tcPr>
            <w:tcW w:w="1311" w:type="dxa"/>
          </w:tcPr>
          <w:p w:rsidR="00431C77" w:rsidRPr="00021EF6" w:rsidRDefault="00431C77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60%</w:t>
            </w:r>
          </w:p>
        </w:tc>
        <w:tc>
          <w:tcPr>
            <w:tcW w:w="1332" w:type="dxa"/>
          </w:tcPr>
          <w:p w:rsidR="00431C77" w:rsidRPr="00021EF6" w:rsidRDefault="00431C77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80%</w:t>
            </w:r>
          </w:p>
        </w:tc>
        <w:tc>
          <w:tcPr>
            <w:tcW w:w="1332" w:type="dxa"/>
          </w:tcPr>
          <w:p w:rsidR="00431C77" w:rsidRPr="00021EF6" w:rsidRDefault="00431C77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80%</w:t>
            </w:r>
          </w:p>
        </w:tc>
        <w:tc>
          <w:tcPr>
            <w:tcW w:w="1491" w:type="dxa"/>
          </w:tcPr>
          <w:p w:rsidR="00431C77" w:rsidRPr="00021EF6" w:rsidRDefault="00431C77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80%</w:t>
            </w:r>
          </w:p>
        </w:tc>
      </w:tr>
      <w:tr w:rsidR="00431C77" w:rsidRPr="00021EF6" w:rsidTr="003D66E3">
        <w:tc>
          <w:tcPr>
            <w:tcW w:w="1097" w:type="dxa"/>
          </w:tcPr>
          <w:p w:rsidR="00431C77" w:rsidRPr="00021EF6" w:rsidRDefault="00431C77" w:rsidP="00B135D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2012-2013</w:t>
            </w:r>
          </w:p>
        </w:tc>
        <w:tc>
          <w:tcPr>
            <w:tcW w:w="1697" w:type="dxa"/>
          </w:tcPr>
          <w:p w:rsidR="00431C77" w:rsidRPr="00021EF6" w:rsidRDefault="00431C77" w:rsidP="00B13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311" w:type="dxa"/>
          </w:tcPr>
          <w:p w:rsidR="00431C77" w:rsidRPr="00021EF6" w:rsidRDefault="00431C77" w:rsidP="00B13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311" w:type="dxa"/>
          </w:tcPr>
          <w:p w:rsidR="00431C77" w:rsidRPr="00021EF6" w:rsidRDefault="00431C77" w:rsidP="00B13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  <w:tc>
          <w:tcPr>
            <w:tcW w:w="1332" w:type="dxa"/>
          </w:tcPr>
          <w:p w:rsidR="00431C77" w:rsidRPr="00021EF6" w:rsidRDefault="00431C77" w:rsidP="00B13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332" w:type="dxa"/>
          </w:tcPr>
          <w:p w:rsidR="00431C77" w:rsidRPr="00021EF6" w:rsidRDefault="00431C77" w:rsidP="00B13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491" w:type="dxa"/>
          </w:tcPr>
          <w:p w:rsidR="00431C77" w:rsidRPr="00021EF6" w:rsidRDefault="00431C77" w:rsidP="00B13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  <w:tr w:rsidR="00021EF6" w:rsidRPr="00021EF6" w:rsidTr="003D66E3">
        <w:tc>
          <w:tcPr>
            <w:tcW w:w="1097" w:type="dxa"/>
          </w:tcPr>
          <w:p w:rsidR="00BF754D" w:rsidRPr="00021EF6" w:rsidRDefault="00431C77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1697" w:type="dxa"/>
          </w:tcPr>
          <w:p w:rsidR="00BF754D" w:rsidRPr="00021EF6" w:rsidRDefault="00446757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1311" w:type="dxa"/>
          </w:tcPr>
          <w:p w:rsidR="00BF754D" w:rsidRPr="00021EF6" w:rsidRDefault="00446757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311" w:type="dxa"/>
          </w:tcPr>
          <w:p w:rsidR="00BF754D" w:rsidRPr="00021EF6" w:rsidRDefault="00446757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332" w:type="dxa"/>
          </w:tcPr>
          <w:p w:rsidR="00BF754D" w:rsidRPr="00021EF6" w:rsidRDefault="00446757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332" w:type="dxa"/>
          </w:tcPr>
          <w:p w:rsidR="00BF754D" w:rsidRPr="00021EF6" w:rsidRDefault="00446757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491" w:type="dxa"/>
          </w:tcPr>
          <w:p w:rsidR="00BF754D" w:rsidRPr="00021EF6" w:rsidRDefault="00446757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</w:tbl>
    <w:p w:rsidR="00BF754D" w:rsidRPr="00021EF6" w:rsidRDefault="00BF754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Из таблицы видно, что детский сад оборудован для своего полноценного функционирования </w:t>
      </w:r>
      <w:r w:rsidRPr="007D5D58">
        <w:rPr>
          <w:sz w:val="28"/>
          <w:szCs w:val="28"/>
        </w:rPr>
        <w:t>на</w:t>
      </w:r>
      <w:r w:rsidR="007D5D58" w:rsidRPr="007D5D58">
        <w:rPr>
          <w:sz w:val="28"/>
          <w:szCs w:val="28"/>
        </w:rPr>
        <w:t xml:space="preserve"> 75</w:t>
      </w:r>
      <w:r w:rsidRPr="007D5D58">
        <w:rPr>
          <w:sz w:val="28"/>
          <w:szCs w:val="28"/>
        </w:rPr>
        <w:t>%.</w:t>
      </w:r>
      <w:r w:rsidR="008B093C" w:rsidRPr="007D5D58">
        <w:rPr>
          <w:sz w:val="28"/>
          <w:szCs w:val="28"/>
        </w:rPr>
        <w:t xml:space="preserve"> </w:t>
      </w:r>
    </w:p>
    <w:p w:rsidR="00BF754D" w:rsidRPr="00021EF6" w:rsidRDefault="00BF754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Участок детского сада озеленен, оснащен игровым оборудованием, беседками.  Также на территории детского сада находится приусадебный участок, цветники.</w:t>
      </w:r>
    </w:p>
    <w:p w:rsidR="006929DD" w:rsidRPr="00021EF6" w:rsidRDefault="006929D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Ре</w:t>
      </w:r>
      <w:r w:rsidR="00760EA9">
        <w:rPr>
          <w:sz w:val="28"/>
          <w:szCs w:val="28"/>
        </w:rPr>
        <w:t>зультаты деятельности ДОУ в 2013-2014</w:t>
      </w:r>
      <w:r w:rsidRPr="00021EF6">
        <w:rPr>
          <w:sz w:val="28"/>
          <w:szCs w:val="28"/>
        </w:rPr>
        <w:t xml:space="preserve"> учебном году показали,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</w:t>
      </w:r>
    </w:p>
    <w:p w:rsidR="006929DD" w:rsidRPr="00021EF6" w:rsidRDefault="006929DD" w:rsidP="007D5D58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 xml:space="preserve">Результаты диагностики воспитанников свидетельствуют о положительной динамике в усвоении образовательной программы. Повысилась заинтересованность родителей в осуществлении </w:t>
      </w:r>
      <w:proofErr w:type="spellStart"/>
      <w:r w:rsidRPr="00021EF6">
        <w:rPr>
          <w:sz w:val="28"/>
          <w:szCs w:val="28"/>
        </w:rPr>
        <w:t>воспитательно</w:t>
      </w:r>
      <w:proofErr w:type="spellEnd"/>
      <w:r w:rsidRPr="00021EF6">
        <w:rPr>
          <w:sz w:val="28"/>
          <w:szCs w:val="28"/>
        </w:rPr>
        <w:t xml:space="preserve">-образовательного процесса. Эти данные свидетельствуют о том, что детском саду созданы условия для интеллектуального, художественно-эстетического и социокультурного развития дошкольников. </w:t>
      </w:r>
    </w:p>
    <w:p w:rsidR="006929DD" w:rsidRPr="00021EF6" w:rsidRDefault="006929D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В заключении стоит отметить, что анализ результатов деятельности ДОУ, обнаружение основных проблем и недоработок помогли не только сформулировать перспективы на следующий год, но и определить пути повышения качества образовательного процесса.</w:t>
      </w:r>
    </w:p>
    <w:p w:rsidR="00457FAE" w:rsidRPr="00021EF6" w:rsidRDefault="00457FAE" w:rsidP="00021EF6">
      <w:pPr>
        <w:jc w:val="both"/>
      </w:pPr>
    </w:p>
    <w:sectPr w:rsidR="00457FAE" w:rsidRPr="00021EF6" w:rsidSect="00D66B6A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51E4"/>
    <w:multiLevelType w:val="hybridMultilevel"/>
    <w:tmpl w:val="00AC47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2A38F6"/>
    <w:multiLevelType w:val="hybridMultilevel"/>
    <w:tmpl w:val="DBBA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76DE9"/>
    <w:multiLevelType w:val="singleLevel"/>
    <w:tmpl w:val="9B86D304"/>
    <w:lvl w:ilvl="0">
      <w:start w:val="2"/>
      <w:numFmt w:val="decimal"/>
      <w:lvlText w:val="%1"/>
      <w:legacy w:legacy="1" w:legacySpace="0" w:legacyIndent="164"/>
      <w:lvlJc w:val="left"/>
      <w:rPr>
        <w:rFonts w:ascii="Century Schoolbook" w:hAnsi="Century Schoolbook" w:hint="default"/>
      </w:rPr>
    </w:lvl>
  </w:abstractNum>
  <w:abstractNum w:abstractNumId="3">
    <w:nsid w:val="6FE20FA5"/>
    <w:multiLevelType w:val="hybridMultilevel"/>
    <w:tmpl w:val="E504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44"/>
    <w:rsid w:val="000039EB"/>
    <w:rsid w:val="00017B69"/>
    <w:rsid w:val="00021EF6"/>
    <w:rsid w:val="0003760B"/>
    <w:rsid w:val="00047C8C"/>
    <w:rsid w:val="00073827"/>
    <w:rsid w:val="000739D7"/>
    <w:rsid w:val="000910C9"/>
    <w:rsid w:val="000D269C"/>
    <w:rsid w:val="000E25BF"/>
    <w:rsid w:val="000E35BA"/>
    <w:rsid w:val="0013470C"/>
    <w:rsid w:val="00157B4C"/>
    <w:rsid w:val="0016549E"/>
    <w:rsid w:val="001716E8"/>
    <w:rsid w:val="00175568"/>
    <w:rsid w:val="00196DD4"/>
    <w:rsid w:val="001D0654"/>
    <w:rsid w:val="001D7BE4"/>
    <w:rsid w:val="00212560"/>
    <w:rsid w:val="00251A91"/>
    <w:rsid w:val="00275247"/>
    <w:rsid w:val="00276E5F"/>
    <w:rsid w:val="00292DAE"/>
    <w:rsid w:val="002B146E"/>
    <w:rsid w:val="002C06C5"/>
    <w:rsid w:val="002F74C2"/>
    <w:rsid w:val="00314C4E"/>
    <w:rsid w:val="003349F4"/>
    <w:rsid w:val="003A013E"/>
    <w:rsid w:val="003A495A"/>
    <w:rsid w:val="003A79DC"/>
    <w:rsid w:val="003C6D8C"/>
    <w:rsid w:val="003D66E3"/>
    <w:rsid w:val="003F2599"/>
    <w:rsid w:val="00415F61"/>
    <w:rsid w:val="004263BE"/>
    <w:rsid w:val="00431C77"/>
    <w:rsid w:val="00446757"/>
    <w:rsid w:val="00454988"/>
    <w:rsid w:val="00457FAE"/>
    <w:rsid w:val="00460E8A"/>
    <w:rsid w:val="004B032B"/>
    <w:rsid w:val="004B5CBE"/>
    <w:rsid w:val="004C1E1D"/>
    <w:rsid w:val="0051687C"/>
    <w:rsid w:val="00522355"/>
    <w:rsid w:val="00524022"/>
    <w:rsid w:val="00544075"/>
    <w:rsid w:val="00571778"/>
    <w:rsid w:val="00590C5E"/>
    <w:rsid w:val="005A13B3"/>
    <w:rsid w:val="005B20D1"/>
    <w:rsid w:val="005C3379"/>
    <w:rsid w:val="005D3C72"/>
    <w:rsid w:val="005D5007"/>
    <w:rsid w:val="005E03A1"/>
    <w:rsid w:val="005E5052"/>
    <w:rsid w:val="00611D97"/>
    <w:rsid w:val="00624EE7"/>
    <w:rsid w:val="00643A5C"/>
    <w:rsid w:val="00656283"/>
    <w:rsid w:val="006929DD"/>
    <w:rsid w:val="006D7130"/>
    <w:rsid w:val="00737FBA"/>
    <w:rsid w:val="00760EA9"/>
    <w:rsid w:val="007666BC"/>
    <w:rsid w:val="007D0B1D"/>
    <w:rsid w:val="007D5D58"/>
    <w:rsid w:val="007E74C3"/>
    <w:rsid w:val="008052FE"/>
    <w:rsid w:val="00825849"/>
    <w:rsid w:val="00837634"/>
    <w:rsid w:val="008538CD"/>
    <w:rsid w:val="008A5EE8"/>
    <w:rsid w:val="008B093C"/>
    <w:rsid w:val="008B147F"/>
    <w:rsid w:val="008C7357"/>
    <w:rsid w:val="00912637"/>
    <w:rsid w:val="00920CD7"/>
    <w:rsid w:val="00925376"/>
    <w:rsid w:val="0093333F"/>
    <w:rsid w:val="00981253"/>
    <w:rsid w:val="0099406E"/>
    <w:rsid w:val="009B2B47"/>
    <w:rsid w:val="009C29EE"/>
    <w:rsid w:val="009D3238"/>
    <w:rsid w:val="009E6E27"/>
    <w:rsid w:val="00A100E3"/>
    <w:rsid w:val="00A478D7"/>
    <w:rsid w:val="00A61145"/>
    <w:rsid w:val="00AC610B"/>
    <w:rsid w:val="00AD2B33"/>
    <w:rsid w:val="00AD5338"/>
    <w:rsid w:val="00AE2751"/>
    <w:rsid w:val="00B01435"/>
    <w:rsid w:val="00B02DBD"/>
    <w:rsid w:val="00B03522"/>
    <w:rsid w:val="00B135D6"/>
    <w:rsid w:val="00B36A1B"/>
    <w:rsid w:val="00B62959"/>
    <w:rsid w:val="00B76D36"/>
    <w:rsid w:val="00B85C01"/>
    <w:rsid w:val="00BA0505"/>
    <w:rsid w:val="00BC2A44"/>
    <w:rsid w:val="00BE507E"/>
    <w:rsid w:val="00BE76F5"/>
    <w:rsid w:val="00BF754D"/>
    <w:rsid w:val="00C74B79"/>
    <w:rsid w:val="00C805FE"/>
    <w:rsid w:val="00C8309D"/>
    <w:rsid w:val="00C84C98"/>
    <w:rsid w:val="00CA6DE4"/>
    <w:rsid w:val="00CB08AD"/>
    <w:rsid w:val="00CD79CD"/>
    <w:rsid w:val="00CE6BA1"/>
    <w:rsid w:val="00D537CE"/>
    <w:rsid w:val="00D66B6A"/>
    <w:rsid w:val="00D7273E"/>
    <w:rsid w:val="00D84281"/>
    <w:rsid w:val="00D9350D"/>
    <w:rsid w:val="00DA6310"/>
    <w:rsid w:val="00DA73FD"/>
    <w:rsid w:val="00DF45BF"/>
    <w:rsid w:val="00E03A85"/>
    <w:rsid w:val="00E15568"/>
    <w:rsid w:val="00E161E7"/>
    <w:rsid w:val="00E5392A"/>
    <w:rsid w:val="00EF0396"/>
    <w:rsid w:val="00F054AF"/>
    <w:rsid w:val="00F0743B"/>
    <w:rsid w:val="00F137E0"/>
    <w:rsid w:val="00F62081"/>
    <w:rsid w:val="00F80206"/>
    <w:rsid w:val="00FC68E7"/>
    <w:rsid w:val="00F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081"/>
    <w:pPr>
      <w:ind w:left="720"/>
      <w:contextualSpacing/>
    </w:pPr>
  </w:style>
  <w:style w:type="character" w:customStyle="1" w:styleId="FontStyle207">
    <w:name w:val="Font Style207"/>
    <w:uiPriority w:val="99"/>
    <w:rsid w:val="00D9350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D9350D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D9350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D9350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D9350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68">
    <w:name w:val="Style168"/>
    <w:basedOn w:val="a"/>
    <w:uiPriority w:val="99"/>
    <w:rsid w:val="004B032B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4B032B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BE5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0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081"/>
    <w:pPr>
      <w:ind w:left="720"/>
      <w:contextualSpacing/>
    </w:pPr>
  </w:style>
  <w:style w:type="character" w:customStyle="1" w:styleId="FontStyle207">
    <w:name w:val="Font Style207"/>
    <w:uiPriority w:val="99"/>
    <w:rsid w:val="00D9350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D9350D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D9350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D9350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D9350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68">
    <w:name w:val="Style168"/>
    <w:basedOn w:val="a"/>
    <w:uiPriority w:val="99"/>
    <w:rsid w:val="004B032B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4B032B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BE5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0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 чистой речью</c:v>
                </c:pt>
                <c:pt idx="1">
                  <c:v>со значительным улучшением</c:v>
                </c:pt>
                <c:pt idx="2">
                  <c:v>без значительного улучшения</c:v>
                </c:pt>
                <c:pt idx="3">
                  <c:v>дублирование программы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 чистой речью</c:v>
                </c:pt>
                <c:pt idx="1">
                  <c:v>со значительным улучшением</c:v>
                </c:pt>
                <c:pt idx="2">
                  <c:v>без значительного улучшения</c:v>
                </c:pt>
                <c:pt idx="3">
                  <c:v>дублирование программы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 чистой речью</c:v>
                </c:pt>
                <c:pt idx="1">
                  <c:v>со значительным улучшением</c:v>
                </c:pt>
                <c:pt idx="2">
                  <c:v>без значительного улучшения</c:v>
                </c:pt>
                <c:pt idx="3">
                  <c:v>дублирование программы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419520"/>
        <c:axId val="126661760"/>
      </c:barChart>
      <c:catAx>
        <c:axId val="13141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6661760"/>
        <c:crosses val="autoZero"/>
        <c:auto val="1"/>
        <c:lblAlgn val="ctr"/>
        <c:lblOffset val="100"/>
        <c:noMultiLvlLbl val="0"/>
      </c:catAx>
      <c:valAx>
        <c:axId val="12666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419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подготовительная</c:v>
                </c:pt>
                <c:pt idx="1">
                  <c:v>старшая</c:v>
                </c:pt>
                <c:pt idx="2">
                  <c:v>средняя</c:v>
                </c:pt>
                <c:pt idx="3">
                  <c:v>2младшая</c:v>
                </c:pt>
                <c:pt idx="4">
                  <c:v>1младшая</c:v>
                </c:pt>
                <c:pt idx="5">
                  <c:v>ранний возраст</c:v>
                </c:pt>
                <c:pt idx="6">
                  <c:v>по саду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55</c:v>
                </c:pt>
                <c:pt idx="1">
                  <c:v>61</c:v>
                </c:pt>
                <c:pt idx="2">
                  <c:v>65</c:v>
                </c:pt>
                <c:pt idx="3">
                  <c:v>63</c:v>
                </c:pt>
                <c:pt idx="4">
                  <c:v>53</c:v>
                </c:pt>
                <c:pt idx="6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подготовительная</c:v>
                </c:pt>
                <c:pt idx="1">
                  <c:v>старшая</c:v>
                </c:pt>
                <c:pt idx="2">
                  <c:v>средняя</c:v>
                </c:pt>
                <c:pt idx="3">
                  <c:v>2младшая</c:v>
                </c:pt>
                <c:pt idx="4">
                  <c:v>1младшая</c:v>
                </c:pt>
                <c:pt idx="5">
                  <c:v>ранний возраст</c:v>
                </c:pt>
                <c:pt idx="6">
                  <c:v>по саду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60</c:v>
                </c:pt>
                <c:pt idx="1">
                  <c:v>72</c:v>
                </c:pt>
                <c:pt idx="2">
                  <c:v>64</c:v>
                </c:pt>
                <c:pt idx="3">
                  <c:v>69</c:v>
                </c:pt>
                <c:pt idx="4">
                  <c:v>65</c:v>
                </c:pt>
                <c:pt idx="5">
                  <c:v>59</c:v>
                </c:pt>
                <c:pt idx="6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362368"/>
        <c:axId val="64363904"/>
      </c:barChart>
      <c:catAx>
        <c:axId val="6436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64363904"/>
        <c:crosses val="autoZero"/>
        <c:auto val="1"/>
        <c:lblAlgn val="ctr"/>
        <c:lblOffset val="100"/>
        <c:noMultiLvlLbl val="0"/>
      </c:catAx>
      <c:valAx>
        <c:axId val="6436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362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профессиональное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техническое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начальное профессиональное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399616"/>
        <c:axId val="64405504"/>
        <c:axId val="0"/>
      </c:bar3DChart>
      <c:catAx>
        <c:axId val="64399616"/>
        <c:scaling>
          <c:orientation val="minMax"/>
        </c:scaling>
        <c:delete val="0"/>
        <c:axPos val="b"/>
        <c:majorTickMark val="out"/>
        <c:minorTickMark val="none"/>
        <c:tickLblPos val="nextTo"/>
        <c:crossAx val="64405504"/>
        <c:crosses val="autoZero"/>
        <c:auto val="1"/>
        <c:lblAlgn val="ctr"/>
        <c:lblOffset val="100"/>
        <c:noMultiLvlLbl val="0"/>
      </c:catAx>
      <c:valAx>
        <c:axId val="64405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399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вторая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292736"/>
        <c:axId val="64294272"/>
        <c:axId val="0"/>
      </c:bar3DChart>
      <c:catAx>
        <c:axId val="64292736"/>
        <c:scaling>
          <c:orientation val="minMax"/>
        </c:scaling>
        <c:delete val="0"/>
        <c:axPos val="b"/>
        <c:majorTickMark val="out"/>
        <c:minorTickMark val="none"/>
        <c:tickLblPos val="nextTo"/>
        <c:crossAx val="64294272"/>
        <c:crosses val="autoZero"/>
        <c:auto val="1"/>
        <c:lblAlgn val="ctr"/>
        <c:lblOffset val="100"/>
        <c:noMultiLvlLbl val="0"/>
      </c:catAx>
      <c:valAx>
        <c:axId val="6429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29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 педагогической работы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0т 5 до 10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 педагогической работы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до 15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 педагогической работы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15 до 20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 педагогической работы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более 20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 педагогической работы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354944"/>
        <c:axId val="64438656"/>
        <c:axId val="0"/>
      </c:bar3DChart>
      <c:catAx>
        <c:axId val="64354944"/>
        <c:scaling>
          <c:orientation val="minMax"/>
        </c:scaling>
        <c:delete val="0"/>
        <c:axPos val="b"/>
        <c:majorTickMark val="out"/>
        <c:minorTickMark val="none"/>
        <c:tickLblPos val="nextTo"/>
        <c:crossAx val="64438656"/>
        <c:crosses val="autoZero"/>
        <c:auto val="1"/>
        <c:lblAlgn val="ctr"/>
        <c:lblOffset val="100"/>
        <c:noMultiLvlLbl val="0"/>
      </c:catAx>
      <c:valAx>
        <c:axId val="64438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354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25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возраст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0т 25 до 35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возраст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35 до 50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возраст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452480"/>
        <c:axId val="64454016"/>
        <c:axId val="0"/>
      </c:bar3DChart>
      <c:catAx>
        <c:axId val="64452480"/>
        <c:scaling>
          <c:orientation val="minMax"/>
        </c:scaling>
        <c:delete val="0"/>
        <c:axPos val="b"/>
        <c:majorTickMark val="out"/>
        <c:minorTickMark val="none"/>
        <c:tickLblPos val="nextTo"/>
        <c:crossAx val="64454016"/>
        <c:crosses val="autoZero"/>
        <c:auto val="1"/>
        <c:lblAlgn val="ctr"/>
        <c:lblOffset val="100"/>
        <c:noMultiLvlLbl val="0"/>
      </c:catAx>
      <c:valAx>
        <c:axId val="6445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452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400068265009473E-2"/>
          <c:y val="0.28240344956880392"/>
          <c:w val="0.54574155808999214"/>
          <c:h val="0.639463817022872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хорошо</c:v>
                </c:pt>
                <c:pt idx="1">
                  <c:v>отлично</c:v>
                </c:pt>
                <c:pt idx="2">
                  <c:v>удовлетворительно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24637783505756"/>
          <c:y val="0.36099612548431448"/>
          <c:w val="0.32158621476663241"/>
          <c:h val="0.60320584926884135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хорошо</c:v>
                </c:pt>
                <c:pt idx="1">
                  <c:v>отлично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449275362318845"/>
          <c:y val="0.32647823646321666"/>
          <c:w val="0.32753623188405795"/>
          <c:h val="0.52411512144796935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хорошо</c:v>
                </c:pt>
                <c:pt idx="1">
                  <c:v>отлично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63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61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17665889625527"/>
          <c:y val="3.8287909912338769E-2"/>
          <c:w val="0.67923027473490771"/>
          <c:h val="0.82149058300655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оценка питания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оценка питания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оценка питания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оценка питания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183296"/>
        <c:axId val="64197376"/>
      </c:barChart>
      <c:catAx>
        <c:axId val="641832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64197376"/>
        <c:crosses val="autoZero"/>
        <c:auto val="1"/>
        <c:lblAlgn val="ctr"/>
        <c:lblOffset val="100"/>
        <c:noMultiLvlLbl val="0"/>
      </c:catAx>
      <c:valAx>
        <c:axId val="6419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641832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417421136964621"/>
          <c:y val="4.4451096505498798E-2"/>
          <c:w val="0.4235386606349294"/>
          <c:h val="0.82534645669291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питанием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ноябрь 2013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 удовлетворены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ноябрь 2013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870656"/>
        <c:axId val="126872192"/>
      </c:barChart>
      <c:catAx>
        <c:axId val="126870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6872192"/>
        <c:crosses val="autoZero"/>
        <c:auto val="1"/>
        <c:lblAlgn val="ctr"/>
        <c:lblOffset val="100"/>
        <c:noMultiLvlLbl val="0"/>
      </c:catAx>
      <c:valAx>
        <c:axId val="12687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6870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702546071269857"/>
          <c:y val="0.26167002952755908"/>
          <c:w val="0.40297453928730137"/>
          <c:h val="0.4454099409448819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заболеваний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 год</c:v>
                </c:pt>
                <c:pt idx="1">
                  <c:v>2012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293</c:v>
                </c:pt>
                <c:pt idx="1">
                  <c:v>389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соматические заболевания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 год</c:v>
                </c:pt>
                <c:pt idx="1">
                  <c:v>2012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254</c:v>
                </c:pt>
                <c:pt idx="1">
                  <c:v>294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инфекционные заболевания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 год</c:v>
                </c:pt>
                <c:pt idx="1">
                  <c:v>2012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39</c:v>
                </c:pt>
                <c:pt idx="1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861312"/>
        <c:axId val="126862848"/>
      </c:barChart>
      <c:catAx>
        <c:axId val="126861312"/>
        <c:scaling>
          <c:orientation val="minMax"/>
        </c:scaling>
        <c:delete val="0"/>
        <c:axPos val="l"/>
        <c:majorTickMark val="out"/>
        <c:minorTickMark val="none"/>
        <c:tickLblPos val="nextTo"/>
        <c:crossAx val="126862848"/>
        <c:crosses val="autoZero"/>
        <c:auto val="1"/>
        <c:lblAlgn val="ctr"/>
        <c:lblOffset val="100"/>
        <c:noMultiLvlLbl val="0"/>
      </c:catAx>
      <c:valAx>
        <c:axId val="1268628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6861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росинка</dc:creator>
  <cp:lastModifiedBy>росинка</cp:lastModifiedBy>
  <cp:revision>61</cp:revision>
  <cp:lastPrinted>2015-10-05T07:10:00Z</cp:lastPrinted>
  <dcterms:created xsi:type="dcterms:W3CDTF">2012-05-22T07:44:00Z</dcterms:created>
  <dcterms:modified xsi:type="dcterms:W3CDTF">2015-10-05T07:20:00Z</dcterms:modified>
</cp:coreProperties>
</file>